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85EE9" w:rsidRPr="000E5202" w:rsidRDefault="00F442D6" w:rsidP="00F85EE9">
      <w:pPr>
        <w:jc w:val="center"/>
        <w:rPr>
          <w:b/>
          <w:bCs/>
          <w:u w:val="single"/>
          <w:lang w:val="en-US"/>
        </w:rPr>
      </w:pPr>
      <w:r>
        <w:rPr>
          <w:b/>
          <w:bCs/>
          <w:u w:val="single"/>
          <w:lang w:val="en-US"/>
        </w:rPr>
        <w:t>Introduction</w:t>
      </w:r>
    </w:p>
    <w:p w:rsidR="00F85EE9" w:rsidRPr="000E5202" w:rsidRDefault="00F85EE9" w:rsidP="00F85EE9">
      <w:pPr>
        <w:jc w:val="both"/>
        <w:rPr>
          <w:lang w:val="en-US"/>
        </w:rPr>
      </w:pPr>
      <w:r w:rsidRPr="00F85EE9">
        <w:rPr>
          <w:lang w:val="en-US"/>
        </w:rPr>
        <w:t>Physical Rehabilitation is an important part of the integrated rehabilitation process, enabling person with physical impairment to gain mobility, which is a main condition for the person to participate in social life, work and education. Physical rehabilitation includes the provision of mobility devices such as:</w:t>
      </w:r>
    </w:p>
    <w:p w:rsidR="00F85EE9" w:rsidRPr="000E5202" w:rsidRDefault="00F85EE9" w:rsidP="00F85EE9">
      <w:pPr>
        <w:pStyle w:val="ListParagraph"/>
        <w:numPr>
          <w:ilvl w:val="0"/>
          <w:numId w:val="6"/>
        </w:numPr>
        <w:jc w:val="both"/>
        <w:rPr>
          <w:lang w:val="en-US"/>
        </w:rPr>
      </w:pPr>
      <w:r w:rsidRPr="000E5202">
        <w:rPr>
          <w:lang w:val="en-US"/>
        </w:rPr>
        <w:t>Prostheses</w:t>
      </w:r>
    </w:p>
    <w:p w:rsidR="00F85EE9" w:rsidRPr="000E5202" w:rsidRDefault="00F85EE9" w:rsidP="00F85EE9">
      <w:pPr>
        <w:pStyle w:val="ListParagraph"/>
        <w:numPr>
          <w:ilvl w:val="0"/>
          <w:numId w:val="6"/>
        </w:numPr>
        <w:jc w:val="both"/>
        <w:rPr>
          <w:lang w:val="en-US"/>
        </w:rPr>
      </w:pPr>
      <w:r w:rsidRPr="000E5202">
        <w:rPr>
          <w:lang w:val="en-US"/>
        </w:rPr>
        <w:t>Orthoses</w:t>
      </w:r>
    </w:p>
    <w:p w:rsidR="00F85EE9" w:rsidRPr="000E5202" w:rsidRDefault="00F85EE9" w:rsidP="00F85EE9">
      <w:pPr>
        <w:pStyle w:val="ListParagraph"/>
        <w:numPr>
          <w:ilvl w:val="0"/>
          <w:numId w:val="6"/>
        </w:numPr>
        <w:jc w:val="both"/>
        <w:rPr>
          <w:lang w:val="en-US"/>
        </w:rPr>
      </w:pPr>
      <w:r w:rsidRPr="000E5202">
        <w:rPr>
          <w:lang w:val="en-US"/>
        </w:rPr>
        <w:t>Walking Aids and Wheelchairs</w:t>
      </w:r>
    </w:p>
    <w:p w:rsidR="00F85EE9" w:rsidRPr="000E5202" w:rsidRDefault="00F85EE9" w:rsidP="00F85EE9">
      <w:pPr>
        <w:pStyle w:val="ListParagraph"/>
        <w:numPr>
          <w:ilvl w:val="0"/>
          <w:numId w:val="6"/>
        </w:numPr>
        <w:jc w:val="both"/>
        <w:rPr>
          <w:lang w:val="en-US"/>
        </w:rPr>
      </w:pPr>
      <w:r w:rsidRPr="000E5202">
        <w:rPr>
          <w:lang w:val="en-US"/>
        </w:rPr>
        <w:t>Along with appropriate Therapy allowing an optimal use of the device</w:t>
      </w:r>
    </w:p>
    <w:tbl>
      <w:tblPr>
        <w:tblStyle w:val="GridTable4-Accent4"/>
        <w:tblpPr w:leftFromText="141" w:rightFromText="141" w:vertAnchor="text" w:horzAnchor="margin" w:tblpY="281"/>
        <w:tblW w:w="0" w:type="auto"/>
        <w:tblLook w:val="04A0" w:firstRow="1" w:lastRow="0" w:firstColumn="1" w:lastColumn="0" w:noHBand="0" w:noVBand="1"/>
      </w:tblPr>
      <w:tblGrid>
        <w:gridCol w:w="1838"/>
        <w:gridCol w:w="7224"/>
      </w:tblGrid>
      <w:tr w:rsidR="00475480" w:rsidRPr="00DA024B" w:rsidTr="004754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tcPr>
          <w:p w:rsidR="00475480" w:rsidRPr="000E5202" w:rsidRDefault="00475480" w:rsidP="00475480">
            <w:pPr>
              <w:jc w:val="center"/>
              <w:rPr>
                <w:lang w:val="en-US"/>
              </w:rPr>
            </w:pPr>
            <w:r w:rsidRPr="000E5202">
              <w:rPr>
                <w:lang w:val="en-US"/>
              </w:rPr>
              <w:t>History of PRP in Lebanon</w:t>
            </w:r>
          </w:p>
        </w:tc>
      </w:tr>
      <w:tr w:rsidR="00475480" w:rsidRPr="00DA024B" w:rsidTr="00475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00475480" w:rsidRPr="000E5202" w:rsidRDefault="00475480" w:rsidP="00475480">
            <w:pPr>
              <w:rPr>
                <w:lang w:val="en-US"/>
              </w:rPr>
            </w:pPr>
            <w:r w:rsidRPr="000E5202">
              <w:rPr>
                <w:lang w:val="en-US"/>
              </w:rPr>
              <w:t>1976</w:t>
            </w:r>
          </w:p>
        </w:tc>
        <w:tc>
          <w:tcPr>
            <w:tcW w:w="7224" w:type="dxa"/>
          </w:tcPr>
          <w:p w:rsidR="00475480" w:rsidRPr="000E5202" w:rsidRDefault="00475480" w:rsidP="00475480">
            <w:pPr>
              <w:jc w:val="both"/>
              <w:cnfStyle w:val="000000100000" w:firstRow="0" w:lastRow="0" w:firstColumn="0" w:lastColumn="0" w:oddVBand="0" w:evenVBand="0" w:oddHBand="1" w:evenHBand="0" w:firstRowFirstColumn="0" w:firstRowLastColumn="0" w:lastRowFirstColumn="0" w:lastRowLastColumn="0"/>
              <w:rPr>
                <w:lang w:val="en-GB"/>
              </w:rPr>
            </w:pPr>
            <w:r w:rsidRPr="000E5202">
              <w:rPr>
                <w:lang w:val="en-GB"/>
              </w:rPr>
              <w:t>Swiss and Dutch Red Cross started first physical rehabilitation project</w:t>
            </w:r>
          </w:p>
        </w:tc>
      </w:tr>
      <w:tr w:rsidR="00475480" w:rsidRPr="00DA024B" w:rsidTr="00475480">
        <w:tc>
          <w:tcPr>
            <w:cnfStyle w:val="001000000000" w:firstRow="0" w:lastRow="0" w:firstColumn="1" w:lastColumn="0" w:oddVBand="0" w:evenVBand="0" w:oddHBand="0" w:evenHBand="0" w:firstRowFirstColumn="0" w:firstRowLastColumn="0" w:lastRowFirstColumn="0" w:lastRowLastColumn="0"/>
            <w:tcW w:w="1838" w:type="dxa"/>
          </w:tcPr>
          <w:p w:rsidR="00475480" w:rsidRPr="000E5202" w:rsidRDefault="00475480" w:rsidP="00475480">
            <w:pPr>
              <w:rPr>
                <w:lang w:val="en-US"/>
              </w:rPr>
            </w:pPr>
            <w:r w:rsidRPr="000E5202">
              <w:rPr>
                <w:lang w:val="en-US"/>
              </w:rPr>
              <w:t>1979</w:t>
            </w:r>
          </w:p>
        </w:tc>
        <w:tc>
          <w:tcPr>
            <w:tcW w:w="7224" w:type="dxa"/>
          </w:tcPr>
          <w:p w:rsidR="00475480" w:rsidRPr="000E5202" w:rsidRDefault="00475480" w:rsidP="00475480">
            <w:pPr>
              <w:cnfStyle w:val="000000000000" w:firstRow="0" w:lastRow="0" w:firstColumn="0" w:lastColumn="0" w:oddVBand="0" w:evenVBand="0" w:oddHBand="0" w:evenHBand="0" w:firstRowFirstColumn="0" w:firstRowLastColumn="0" w:lastRowFirstColumn="0" w:lastRowLastColumn="0"/>
              <w:rPr>
                <w:lang w:val="en-US"/>
              </w:rPr>
            </w:pPr>
            <w:r w:rsidRPr="000E5202">
              <w:rPr>
                <w:lang w:val="en-US"/>
              </w:rPr>
              <w:t>Creation of the ICRC Physical Rehabilitation Unit</w:t>
            </w:r>
          </w:p>
        </w:tc>
      </w:tr>
      <w:tr w:rsidR="00475480" w:rsidRPr="000E5202" w:rsidTr="00475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00475480" w:rsidRPr="000E5202" w:rsidRDefault="00475480" w:rsidP="00475480">
            <w:pPr>
              <w:rPr>
                <w:lang w:val="en-US"/>
              </w:rPr>
            </w:pPr>
            <w:r w:rsidRPr="000E5202">
              <w:rPr>
                <w:lang w:val="en-US"/>
              </w:rPr>
              <w:t>1982 – 2006</w:t>
            </w:r>
          </w:p>
        </w:tc>
        <w:tc>
          <w:tcPr>
            <w:tcW w:w="7224" w:type="dxa"/>
          </w:tcPr>
          <w:p w:rsidR="00475480" w:rsidRPr="000E5202" w:rsidRDefault="00475480" w:rsidP="00475480">
            <w:pPr>
              <w:cnfStyle w:val="000000100000" w:firstRow="0" w:lastRow="0" w:firstColumn="0" w:lastColumn="0" w:oddVBand="0" w:evenVBand="0" w:oddHBand="1" w:evenHBand="0" w:firstRowFirstColumn="0" w:firstRowLastColumn="0" w:lastRowFirstColumn="0" w:lastRowLastColumn="0"/>
              <w:rPr>
                <w:lang w:val="en-US"/>
              </w:rPr>
            </w:pPr>
            <w:r w:rsidRPr="000E5202">
              <w:rPr>
                <w:lang w:val="en-US"/>
              </w:rPr>
              <w:t>ICRC &amp; SFD physical rehabilitation assistance in Lebanon</w:t>
            </w:r>
          </w:p>
        </w:tc>
      </w:tr>
      <w:tr w:rsidR="00475480" w:rsidRPr="00DA024B" w:rsidTr="00475480">
        <w:tc>
          <w:tcPr>
            <w:cnfStyle w:val="001000000000" w:firstRow="0" w:lastRow="0" w:firstColumn="1" w:lastColumn="0" w:oddVBand="0" w:evenVBand="0" w:oddHBand="0" w:evenHBand="0" w:firstRowFirstColumn="0" w:firstRowLastColumn="0" w:lastRowFirstColumn="0" w:lastRowLastColumn="0"/>
            <w:tcW w:w="1838" w:type="dxa"/>
          </w:tcPr>
          <w:p w:rsidR="00475480" w:rsidRPr="000E5202" w:rsidRDefault="00475480" w:rsidP="00475480">
            <w:pPr>
              <w:rPr>
                <w:lang w:val="en-US"/>
              </w:rPr>
            </w:pPr>
            <w:r w:rsidRPr="000E5202">
              <w:rPr>
                <w:lang w:val="en-US"/>
              </w:rPr>
              <w:t>2014</w:t>
            </w:r>
          </w:p>
        </w:tc>
        <w:tc>
          <w:tcPr>
            <w:tcW w:w="7224" w:type="dxa"/>
          </w:tcPr>
          <w:p w:rsidR="00475480" w:rsidRPr="000E5202" w:rsidRDefault="00475480" w:rsidP="00475480">
            <w:pPr>
              <w:cnfStyle w:val="000000000000" w:firstRow="0" w:lastRow="0" w:firstColumn="0" w:lastColumn="0" w:oddVBand="0" w:evenVBand="0" w:oddHBand="0" w:evenHBand="0" w:firstRowFirstColumn="0" w:firstRowLastColumn="0" w:lastRowFirstColumn="0" w:lastRowLastColumn="0"/>
              <w:rPr>
                <w:lang w:val="en-US"/>
              </w:rPr>
            </w:pPr>
            <w:r w:rsidRPr="000E5202">
              <w:rPr>
                <w:lang w:val="en-US"/>
              </w:rPr>
              <w:t>ICRC restarted its assistance, mainly for Syrian refugees</w:t>
            </w:r>
          </w:p>
        </w:tc>
      </w:tr>
    </w:tbl>
    <w:p w:rsidR="000816D6" w:rsidRDefault="000816D6" w:rsidP="00F85EE9">
      <w:pPr>
        <w:jc w:val="both"/>
        <w:rPr>
          <w:b/>
          <w:bCs/>
          <w:u w:val="single"/>
          <w:lang w:val="en-US"/>
        </w:rPr>
      </w:pPr>
    </w:p>
    <w:p w:rsidR="00C5060C" w:rsidRDefault="00C5060C" w:rsidP="00F85EE9">
      <w:pPr>
        <w:jc w:val="both"/>
        <w:rPr>
          <w:b/>
          <w:bCs/>
          <w:u w:val="single"/>
          <w:lang w:val="en-US"/>
        </w:rPr>
      </w:pPr>
    </w:p>
    <w:p w:rsidR="00C5060C" w:rsidRDefault="00C5060C" w:rsidP="00F85EE9">
      <w:pPr>
        <w:jc w:val="both"/>
        <w:rPr>
          <w:b/>
          <w:bCs/>
          <w:u w:val="single"/>
          <w:lang w:val="en-US"/>
        </w:rPr>
      </w:pPr>
      <w:r>
        <w:rPr>
          <w:b/>
          <w:bCs/>
          <w:u w:val="single"/>
          <w:lang w:val="en-US"/>
        </w:rPr>
        <w:t>Why PRP in Lebanon</w:t>
      </w:r>
    </w:p>
    <w:p w:rsidR="00475480" w:rsidRPr="009628CC" w:rsidRDefault="00C5060C" w:rsidP="009628CC">
      <w:pPr>
        <w:autoSpaceDE w:val="0"/>
        <w:autoSpaceDN w:val="0"/>
        <w:adjustRightInd w:val="0"/>
        <w:jc w:val="both"/>
        <w:rPr>
          <w:rFonts w:cs="Helv"/>
          <w:color w:val="000000"/>
          <w:lang w:val="en-US"/>
        </w:rPr>
      </w:pPr>
      <w:r w:rsidRPr="00C5060C">
        <w:rPr>
          <w:rFonts w:cs="Arial"/>
          <w:color w:val="000000"/>
          <w:lang w:val="en-US"/>
        </w:rPr>
        <w:t>The access to comprehensive rehabilitation and social inclusion (physical, mental and psycho-social) has become more and more difficult for the most vulnerable and destitute. The consequences of the 5 years Syrian crisis on the public health system is pushing the already asphyxiated system into its limits. The situation continues to deteriorate due to lack of funds and large expenditure in the secondary (and private) care at the expenses of primary health care, preventive services and comprehensive rehabilitation services, especially for vulner</w:t>
      </w:r>
      <w:r>
        <w:rPr>
          <w:rFonts w:cs="Arial"/>
          <w:color w:val="000000"/>
          <w:lang w:val="en-US"/>
        </w:rPr>
        <w:t>able and even more for disabled</w:t>
      </w:r>
      <w:r w:rsidRPr="00C5060C">
        <w:rPr>
          <w:rFonts w:cs="Helv"/>
          <w:color w:val="000000"/>
          <w:lang w:val="en-US"/>
        </w:rPr>
        <w:t xml:space="preserve">. People in need of orthopedic devices have access mostly through a charity scheme or substitution mode (as from ICRC. Disabled persons or their family often feel abandoned and do not have any ideas about their rights. </w:t>
      </w:r>
    </w:p>
    <w:p w:rsidR="009628CC" w:rsidRDefault="009628CC" w:rsidP="009628CC">
      <w:pPr>
        <w:jc w:val="center"/>
        <w:rPr>
          <w:b/>
          <w:bCs/>
          <w:u w:val="single"/>
          <w:lang w:val="en-US"/>
        </w:rPr>
      </w:pPr>
      <w:r w:rsidRPr="009628CC">
        <w:rPr>
          <w:b/>
          <w:bCs/>
          <w:noProof/>
          <w:lang w:eastAsia="fr-CH"/>
        </w:rPr>
        <w:drawing>
          <wp:inline distT="0" distB="0" distL="0" distR="0">
            <wp:extent cx="4587597" cy="3057525"/>
            <wp:effectExtent l="0" t="0" r="3810" b="0"/>
            <wp:docPr id="9" name="Picture 9" descr="C:\Users\A804540\Desktop\V-P-YE-E-01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804540\Desktop\V-P-YE-E-0151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93750" cy="3061626"/>
                    </a:xfrm>
                    <a:prstGeom prst="rect">
                      <a:avLst/>
                    </a:prstGeom>
                    <a:noFill/>
                    <a:ln>
                      <a:noFill/>
                    </a:ln>
                  </pic:spPr>
                </pic:pic>
              </a:graphicData>
            </a:graphic>
          </wp:inline>
        </w:drawing>
      </w:r>
    </w:p>
    <w:p w:rsidR="009628CC" w:rsidRDefault="009628CC" w:rsidP="00FB43E8">
      <w:pPr>
        <w:jc w:val="center"/>
        <w:rPr>
          <w:b/>
          <w:bCs/>
          <w:u w:val="single"/>
          <w:lang w:val="en-US"/>
        </w:rPr>
      </w:pPr>
    </w:p>
    <w:p w:rsidR="00654888" w:rsidRPr="000E5202" w:rsidRDefault="00073606" w:rsidP="00FB43E8">
      <w:pPr>
        <w:jc w:val="center"/>
        <w:rPr>
          <w:b/>
          <w:bCs/>
          <w:u w:val="single"/>
          <w:lang w:val="en-US"/>
        </w:rPr>
      </w:pPr>
      <w:r w:rsidRPr="000E5202">
        <w:rPr>
          <w:b/>
          <w:bCs/>
          <w:u w:val="single"/>
          <w:lang w:val="en-US"/>
        </w:rPr>
        <w:lastRenderedPageBreak/>
        <w:t xml:space="preserve">What </w:t>
      </w:r>
      <w:r w:rsidR="007C15CF" w:rsidRPr="000E5202">
        <w:rPr>
          <w:b/>
          <w:bCs/>
          <w:u w:val="single"/>
          <w:lang w:val="en-US"/>
        </w:rPr>
        <w:t>do</w:t>
      </w:r>
      <w:r w:rsidRPr="000E5202">
        <w:rPr>
          <w:b/>
          <w:bCs/>
          <w:u w:val="single"/>
          <w:lang w:val="en-US"/>
        </w:rPr>
        <w:t xml:space="preserve"> we </w:t>
      </w:r>
      <w:r w:rsidR="007C15CF" w:rsidRPr="000E5202">
        <w:rPr>
          <w:b/>
          <w:bCs/>
          <w:u w:val="single"/>
          <w:lang w:val="en-US"/>
        </w:rPr>
        <w:t>do</w:t>
      </w:r>
      <w:r w:rsidRPr="000E5202">
        <w:rPr>
          <w:b/>
          <w:bCs/>
          <w:u w:val="single"/>
          <w:lang w:val="en-US"/>
        </w:rPr>
        <w:t>?</w:t>
      </w:r>
    </w:p>
    <w:tbl>
      <w:tblPr>
        <w:tblStyle w:val="GridTable6Colorful-Accent4"/>
        <w:tblW w:w="9280" w:type="dxa"/>
        <w:tblCellMar>
          <w:left w:w="70" w:type="dxa"/>
          <w:right w:w="70" w:type="dxa"/>
        </w:tblCellMar>
        <w:tblLook w:val="04A0" w:firstRow="1" w:lastRow="0" w:firstColumn="1" w:lastColumn="0" w:noHBand="0" w:noVBand="1"/>
      </w:tblPr>
      <w:tblGrid>
        <w:gridCol w:w="3570"/>
        <w:gridCol w:w="5710"/>
      </w:tblGrid>
      <w:tr w:rsidR="00944ED7" w:rsidRPr="00944ED7" w:rsidTr="00DA024B">
        <w:trPr>
          <w:cnfStyle w:val="100000000000" w:firstRow="1" w:lastRow="0" w:firstColumn="0" w:lastColumn="0" w:oddVBand="0" w:evenVBand="0" w:oddHBand="0" w:evenHBand="0" w:firstRowFirstColumn="0" w:firstRowLastColumn="0" w:lastRowFirstColumn="0" w:lastRowLastColumn="0"/>
          <w:trHeight w:val="4783"/>
        </w:trPr>
        <w:tc>
          <w:tcPr>
            <w:cnfStyle w:val="001000000000" w:firstRow="0" w:lastRow="0" w:firstColumn="1" w:lastColumn="0" w:oddVBand="0" w:evenVBand="0" w:oddHBand="0" w:evenHBand="0" w:firstRowFirstColumn="0" w:firstRowLastColumn="0" w:lastRowFirstColumn="0" w:lastRowLastColumn="0"/>
            <w:tcW w:w="3570" w:type="dxa"/>
          </w:tcPr>
          <w:p w:rsidR="00654888" w:rsidRDefault="00654888" w:rsidP="002506F9">
            <w:pPr>
              <w:jc w:val="both"/>
              <w:rPr>
                <w:b w:val="0"/>
                <w:bCs w:val="0"/>
                <w:color w:val="auto"/>
                <w:lang w:val="en-US"/>
              </w:rPr>
            </w:pPr>
            <w:r w:rsidRPr="000E5202">
              <w:rPr>
                <w:b w:val="0"/>
                <w:bCs w:val="0"/>
                <w:color w:val="auto"/>
                <w:lang w:val="en-US"/>
              </w:rPr>
              <w:t>Increasing Access to Service</w:t>
            </w:r>
          </w:p>
          <w:p w:rsidR="005407B4" w:rsidRDefault="005407B4" w:rsidP="002506F9">
            <w:pPr>
              <w:jc w:val="both"/>
              <w:rPr>
                <w:b w:val="0"/>
                <w:bCs w:val="0"/>
                <w:color w:val="auto"/>
                <w:lang w:val="en-US"/>
              </w:rPr>
            </w:pPr>
          </w:p>
          <w:p w:rsidR="005407B4" w:rsidRDefault="005407B4" w:rsidP="002506F9">
            <w:pPr>
              <w:jc w:val="both"/>
              <w:rPr>
                <w:b w:val="0"/>
                <w:bCs w:val="0"/>
                <w:color w:val="auto"/>
                <w:lang w:val="en-US"/>
              </w:rPr>
            </w:pPr>
          </w:p>
          <w:p w:rsidR="000816D6" w:rsidRPr="000E5202" w:rsidRDefault="00DA024B" w:rsidP="00363DA7">
            <w:pPr>
              <w:jc w:val="both"/>
              <w:rPr>
                <w:b w:val="0"/>
                <w:bCs w:val="0"/>
                <w:color w:val="auto"/>
                <w:lang w:val="en-US"/>
              </w:rPr>
            </w:pPr>
            <w:r>
              <w:rPr>
                <w:b w:val="0"/>
                <w:bCs w:val="0"/>
                <w:noProof/>
                <w:color w:val="auto"/>
                <w:lang w:eastAsia="fr-CH"/>
              </w:rPr>
              <w:drawing>
                <wp:inline distT="0" distB="0" distL="0" distR="0">
                  <wp:extent cx="2157095" cy="2481263"/>
                  <wp:effectExtent l="0" t="0" r="14605" b="1460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c>
          <w:tcPr>
            <w:tcW w:w="5710" w:type="dxa"/>
          </w:tcPr>
          <w:p w:rsidR="007144EF" w:rsidRDefault="007D4288" w:rsidP="007144EF">
            <w:pPr>
              <w:jc w:val="both"/>
              <w:cnfStyle w:val="100000000000" w:firstRow="1" w:lastRow="0" w:firstColumn="0" w:lastColumn="0" w:oddVBand="0" w:evenVBand="0" w:oddHBand="0" w:evenHBand="0" w:firstRowFirstColumn="0" w:firstRowLastColumn="0" w:lastRowFirstColumn="0" w:lastRowLastColumn="0"/>
              <w:rPr>
                <w:b w:val="0"/>
                <w:bCs w:val="0"/>
                <w:color w:val="auto"/>
                <w:lang w:val="en-US"/>
              </w:rPr>
            </w:pPr>
            <w:r>
              <w:rPr>
                <w:b w:val="0"/>
                <w:bCs w:val="0"/>
                <w:color w:val="auto"/>
                <w:lang w:val="en-US"/>
              </w:rPr>
              <w:t>813</w:t>
            </w:r>
            <w:r w:rsidR="00446E13">
              <w:rPr>
                <w:b w:val="0"/>
                <w:bCs w:val="0"/>
                <w:color w:val="auto"/>
                <w:lang w:val="en-US"/>
              </w:rPr>
              <w:t xml:space="preserve"> </w:t>
            </w:r>
            <w:r w:rsidR="00654888" w:rsidRPr="000E5202">
              <w:rPr>
                <w:b w:val="0"/>
                <w:bCs w:val="0"/>
                <w:color w:val="auto"/>
                <w:lang w:val="en-US"/>
              </w:rPr>
              <w:t>pe</w:t>
            </w:r>
            <w:r w:rsidR="00525A57">
              <w:rPr>
                <w:b w:val="0"/>
                <w:bCs w:val="0"/>
                <w:color w:val="auto"/>
                <w:lang w:val="en-US"/>
              </w:rPr>
              <w:t>ople with impaired mobility (</w:t>
            </w:r>
            <w:r>
              <w:rPr>
                <w:b w:val="0"/>
                <w:bCs w:val="0"/>
                <w:color w:val="auto"/>
                <w:lang w:val="en-US"/>
              </w:rPr>
              <w:t>318</w:t>
            </w:r>
            <w:r w:rsidR="00525A57">
              <w:rPr>
                <w:b w:val="0"/>
                <w:bCs w:val="0"/>
                <w:color w:val="auto"/>
                <w:lang w:val="en-US"/>
              </w:rPr>
              <w:t xml:space="preserve"> men,</w:t>
            </w:r>
            <w:r w:rsidR="00A77252">
              <w:rPr>
                <w:b w:val="0"/>
                <w:bCs w:val="0"/>
                <w:color w:val="auto"/>
                <w:lang w:val="en-US"/>
              </w:rPr>
              <w:t xml:space="preserve"> </w:t>
            </w:r>
            <w:r>
              <w:rPr>
                <w:b w:val="0"/>
                <w:bCs w:val="0"/>
                <w:color w:val="auto"/>
                <w:lang w:val="en-US"/>
              </w:rPr>
              <w:t>107</w:t>
            </w:r>
            <w:r w:rsidR="00363DA7">
              <w:rPr>
                <w:b w:val="0"/>
                <w:bCs w:val="0"/>
                <w:color w:val="auto"/>
                <w:lang w:val="en-US"/>
              </w:rPr>
              <w:t xml:space="preserve"> </w:t>
            </w:r>
            <w:r w:rsidR="00525A57">
              <w:rPr>
                <w:b w:val="0"/>
                <w:bCs w:val="0"/>
                <w:color w:val="auto"/>
                <w:lang w:val="en-US"/>
              </w:rPr>
              <w:t xml:space="preserve">woman, </w:t>
            </w:r>
            <w:r>
              <w:rPr>
                <w:b w:val="0"/>
                <w:bCs w:val="0"/>
                <w:color w:val="auto"/>
                <w:lang w:val="en-US"/>
              </w:rPr>
              <w:t>and 388</w:t>
            </w:r>
            <w:r w:rsidR="00363DA7">
              <w:rPr>
                <w:b w:val="0"/>
                <w:bCs w:val="0"/>
                <w:color w:val="auto"/>
                <w:lang w:val="en-US"/>
              </w:rPr>
              <w:t xml:space="preserve"> </w:t>
            </w:r>
            <w:r w:rsidR="00654888" w:rsidRPr="000E5202">
              <w:rPr>
                <w:b w:val="0"/>
                <w:bCs w:val="0"/>
                <w:color w:val="auto"/>
                <w:lang w:val="en-US"/>
              </w:rPr>
              <w:t>children) received physical rehabilitation services. In cooperation with the Lebanese Prosthetists/</w:t>
            </w:r>
            <w:proofErr w:type="spellStart"/>
            <w:r w:rsidR="00654888" w:rsidRPr="000E5202">
              <w:rPr>
                <w:b w:val="0"/>
                <w:bCs w:val="0"/>
                <w:color w:val="auto"/>
                <w:lang w:val="en-US"/>
              </w:rPr>
              <w:t>Orthotists</w:t>
            </w:r>
            <w:proofErr w:type="spellEnd"/>
            <w:r w:rsidR="00654888" w:rsidRPr="000E5202">
              <w:rPr>
                <w:b w:val="0"/>
                <w:bCs w:val="0"/>
                <w:color w:val="auto"/>
                <w:lang w:val="en-US"/>
              </w:rPr>
              <w:t xml:space="preserve"> and Physiotherapists the ICRC delivered</w:t>
            </w:r>
            <w:r>
              <w:rPr>
                <w:b w:val="0"/>
                <w:bCs w:val="0"/>
                <w:color w:val="auto"/>
                <w:lang w:val="en-US"/>
              </w:rPr>
              <w:t xml:space="preserve"> 368</w:t>
            </w:r>
            <w:r w:rsidR="00654888" w:rsidRPr="000E5202">
              <w:rPr>
                <w:b w:val="0"/>
                <w:bCs w:val="0"/>
                <w:color w:val="auto"/>
                <w:lang w:val="en-US"/>
              </w:rPr>
              <w:t xml:space="preserve"> assistive devices to patients from the </w:t>
            </w:r>
            <w:proofErr w:type="spellStart"/>
            <w:r w:rsidR="00654888" w:rsidRPr="000E5202">
              <w:rPr>
                <w:b w:val="0"/>
                <w:bCs w:val="0"/>
                <w:color w:val="auto"/>
                <w:lang w:val="en-US"/>
              </w:rPr>
              <w:t>Bekaa</w:t>
            </w:r>
            <w:proofErr w:type="spellEnd"/>
            <w:r w:rsidR="00654888" w:rsidRPr="000E5202">
              <w:rPr>
                <w:b w:val="0"/>
                <w:bCs w:val="0"/>
                <w:color w:val="auto"/>
                <w:lang w:val="en-US"/>
              </w:rPr>
              <w:t xml:space="preserve"> Valley as well as from</w:t>
            </w:r>
            <w:r w:rsidR="00363DA7">
              <w:rPr>
                <w:b w:val="0"/>
                <w:bCs w:val="0"/>
                <w:color w:val="auto"/>
                <w:lang w:val="en-US"/>
              </w:rPr>
              <w:t xml:space="preserve"> Beirut,</w:t>
            </w:r>
            <w:r w:rsidR="00654888" w:rsidRPr="000E5202">
              <w:rPr>
                <w:b w:val="0"/>
                <w:bCs w:val="0"/>
                <w:color w:val="auto"/>
                <w:lang w:val="en-US"/>
              </w:rPr>
              <w:t xml:space="preserve"> the North and the South of the country.</w:t>
            </w:r>
            <w:r w:rsidR="007144EF">
              <w:rPr>
                <w:b w:val="0"/>
                <w:bCs w:val="0"/>
                <w:color w:val="auto"/>
                <w:lang w:val="en-US"/>
              </w:rPr>
              <w:t xml:space="preserve"> (129 Under KRCS budget)</w:t>
            </w:r>
          </w:p>
          <w:p w:rsidR="00944ED7" w:rsidRPr="000E5202" w:rsidRDefault="00363DA7" w:rsidP="00525A57">
            <w:pPr>
              <w:jc w:val="both"/>
              <w:cnfStyle w:val="100000000000" w:firstRow="1" w:lastRow="0" w:firstColumn="0" w:lastColumn="0" w:oddVBand="0" w:evenVBand="0" w:oddHBand="0" w:evenHBand="0" w:firstRowFirstColumn="0" w:firstRowLastColumn="0" w:lastRowFirstColumn="0" w:lastRowLastColumn="0"/>
              <w:rPr>
                <w:b w:val="0"/>
                <w:bCs w:val="0"/>
                <w:color w:val="auto"/>
                <w:lang w:val="en-US"/>
              </w:rPr>
            </w:pPr>
            <w:r w:rsidRPr="00363DA7">
              <w:rPr>
                <w:noProof/>
                <w:lang w:eastAsia="fr-CH"/>
              </w:rPr>
              <w:drawing>
                <wp:inline distT="0" distB="0" distL="0" distR="0" wp14:anchorId="09D323A2" wp14:editId="040AB8F9">
                  <wp:extent cx="3400425" cy="1957070"/>
                  <wp:effectExtent l="0" t="0" r="9525" b="508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r w:rsidR="00363DA7" w:rsidRPr="00DA024B" w:rsidTr="007144EF">
        <w:tblPrEx>
          <w:tblCellMar>
            <w:left w:w="108" w:type="dxa"/>
            <w:right w:w="108" w:type="dxa"/>
          </w:tblCellMar>
        </w:tblPrEx>
        <w:trPr>
          <w:cnfStyle w:val="000000100000" w:firstRow="0" w:lastRow="0" w:firstColumn="0" w:lastColumn="0" w:oddVBand="0" w:evenVBand="0" w:oddHBand="1"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3570" w:type="dxa"/>
          </w:tcPr>
          <w:p w:rsidR="00654888" w:rsidRPr="000E5202" w:rsidRDefault="00654888" w:rsidP="002506F9">
            <w:pPr>
              <w:jc w:val="both"/>
              <w:rPr>
                <w:b w:val="0"/>
                <w:bCs w:val="0"/>
                <w:color w:val="auto"/>
                <w:lang w:val="en-US"/>
              </w:rPr>
            </w:pPr>
            <w:r w:rsidRPr="000E5202">
              <w:rPr>
                <w:b w:val="0"/>
                <w:bCs w:val="0"/>
                <w:color w:val="auto"/>
                <w:lang w:val="en-US"/>
              </w:rPr>
              <w:t xml:space="preserve">Improving the quality of the services </w:t>
            </w:r>
          </w:p>
        </w:tc>
        <w:tc>
          <w:tcPr>
            <w:tcW w:w="5710" w:type="dxa"/>
          </w:tcPr>
          <w:p w:rsidR="00654888" w:rsidRPr="000E5202" w:rsidRDefault="00654888" w:rsidP="007144EF">
            <w:pPr>
              <w:jc w:val="both"/>
              <w:cnfStyle w:val="000000100000" w:firstRow="0" w:lastRow="0" w:firstColumn="0" w:lastColumn="0" w:oddVBand="0" w:evenVBand="0" w:oddHBand="1" w:evenHBand="0" w:firstRowFirstColumn="0" w:firstRowLastColumn="0" w:lastRowFirstColumn="0" w:lastRowLastColumn="0"/>
              <w:rPr>
                <w:color w:val="auto"/>
                <w:lang w:val="en-US"/>
              </w:rPr>
            </w:pPr>
            <w:r w:rsidRPr="000E5202">
              <w:rPr>
                <w:color w:val="auto"/>
                <w:lang w:val="en-US"/>
              </w:rPr>
              <w:t>PRP team monitor and assess each PRP services users.</w:t>
            </w:r>
          </w:p>
        </w:tc>
      </w:tr>
      <w:tr w:rsidR="00944ED7" w:rsidRPr="007144EF" w:rsidTr="00FB43E8">
        <w:tblPrEx>
          <w:tblCellMar>
            <w:left w:w="108" w:type="dxa"/>
            <w:right w:w="108" w:type="dxa"/>
          </w:tblCellMar>
        </w:tblPrEx>
        <w:trPr>
          <w:trHeight w:val="1282"/>
        </w:trPr>
        <w:tc>
          <w:tcPr>
            <w:cnfStyle w:val="001000000000" w:firstRow="0" w:lastRow="0" w:firstColumn="1" w:lastColumn="0" w:oddVBand="0" w:evenVBand="0" w:oddHBand="0" w:evenHBand="0" w:firstRowFirstColumn="0" w:firstRowLastColumn="0" w:lastRowFirstColumn="0" w:lastRowLastColumn="0"/>
            <w:tcW w:w="3570" w:type="dxa"/>
          </w:tcPr>
          <w:p w:rsidR="00654888" w:rsidRPr="000E5202" w:rsidRDefault="00654888" w:rsidP="002506F9">
            <w:pPr>
              <w:jc w:val="both"/>
              <w:rPr>
                <w:b w:val="0"/>
                <w:bCs w:val="0"/>
                <w:color w:val="auto"/>
                <w:lang w:val="en-US"/>
              </w:rPr>
            </w:pPr>
            <w:r w:rsidRPr="000E5202">
              <w:rPr>
                <w:b w:val="0"/>
                <w:bCs w:val="0"/>
                <w:color w:val="auto"/>
                <w:lang w:val="en-US"/>
              </w:rPr>
              <w:t>Ensuring Sustainability</w:t>
            </w:r>
          </w:p>
        </w:tc>
        <w:tc>
          <w:tcPr>
            <w:tcW w:w="5710" w:type="dxa"/>
          </w:tcPr>
          <w:p w:rsidR="009C64B9" w:rsidRPr="009C64B9" w:rsidRDefault="009C64B9" w:rsidP="009C64B9">
            <w:pPr>
              <w:jc w:val="both"/>
              <w:cnfStyle w:val="000000000000" w:firstRow="0" w:lastRow="0" w:firstColumn="0" w:lastColumn="0" w:oddVBand="0" w:evenVBand="0" w:oddHBand="0" w:evenHBand="0" w:firstRowFirstColumn="0" w:firstRowLastColumn="0" w:lastRowFirstColumn="0" w:lastRowLastColumn="0"/>
              <w:rPr>
                <w:color w:val="auto"/>
                <w:lang w:val="en-US"/>
              </w:rPr>
            </w:pPr>
            <w:r w:rsidRPr="009C64B9">
              <w:rPr>
                <w:color w:val="auto"/>
                <w:lang w:val="en-US"/>
              </w:rPr>
              <w:t xml:space="preserve">Beirut Arab University (BAU) started to collaborate on a study about the use of </w:t>
            </w:r>
            <w:proofErr w:type="spellStart"/>
            <w:r w:rsidRPr="009C64B9">
              <w:rPr>
                <w:color w:val="auto"/>
                <w:lang w:val="en-US"/>
              </w:rPr>
              <w:t>Kinapsys</w:t>
            </w:r>
            <w:proofErr w:type="spellEnd"/>
            <w:r w:rsidRPr="009C64B9">
              <w:rPr>
                <w:color w:val="auto"/>
                <w:lang w:val="en-US"/>
              </w:rPr>
              <w:t xml:space="preserve">® within ICRC PRP. </w:t>
            </w:r>
          </w:p>
          <w:p w:rsidR="007144EF" w:rsidRPr="007144EF" w:rsidRDefault="009C64B9" w:rsidP="007144EF">
            <w:pPr>
              <w:jc w:val="both"/>
              <w:cnfStyle w:val="000000000000" w:firstRow="0" w:lastRow="0" w:firstColumn="0" w:lastColumn="0" w:oddVBand="0" w:evenVBand="0" w:oddHBand="0" w:evenHBand="0" w:firstRowFirstColumn="0" w:firstRowLastColumn="0" w:lastRowFirstColumn="0" w:lastRowLastColumn="0"/>
              <w:rPr>
                <w:color w:val="auto"/>
                <w:lang w:val="en-US"/>
              </w:rPr>
            </w:pPr>
            <w:r w:rsidRPr="009C64B9">
              <w:rPr>
                <w:color w:val="auto"/>
                <w:lang w:val="en-US"/>
              </w:rPr>
              <w:t>The aim of this study is to assess the effects of Virtual Reality training on specific balance outcomes and quality of life amongst lower extremity wounded amputees in Lebanon.</w:t>
            </w:r>
            <w:r w:rsidR="007144EF" w:rsidRPr="007144EF">
              <w:rPr>
                <w:rFonts w:ascii="Calibri" w:eastAsia="SimSun" w:hAnsi="Calibri" w:cs="Arial"/>
                <w:bCs/>
                <w:color w:val="auto"/>
                <w:lang w:val="en-US" w:eastAsia="zh-CN"/>
              </w:rPr>
              <w:t xml:space="preserve"> </w:t>
            </w:r>
          </w:p>
        </w:tc>
      </w:tr>
      <w:tr w:rsidR="00363DA7" w:rsidRPr="00DA024B" w:rsidTr="007144EF">
        <w:tblPrEx>
          <w:tblCellMar>
            <w:left w:w="108" w:type="dxa"/>
            <w:right w:w="108" w:type="dxa"/>
          </w:tblCellMar>
        </w:tblPrEx>
        <w:trPr>
          <w:cnfStyle w:val="000000100000" w:firstRow="0" w:lastRow="0" w:firstColumn="0" w:lastColumn="0" w:oddVBand="0" w:evenVBand="0" w:oddHBand="1" w:evenHBand="0" w:firstRowFirstColumn="0" w:firstRowLastColumn="0" w:lastRowFirstColumn="0" w:lastRowLastColumn="0"/>
          <w:trHeight w:val="524"/>
        </w:trPr>
        <w:tc>
          <w:tcPr>
            <w:cnfStyle w:val="001000000000" w:firstRow="0" w:lastRow="0" w:firstColumn="1" w:lastColumn="0" w:oddVBand="0" w:evenVBand="0" w:oddHBand="0" w:evenHBand="0" w:firstRowFirstColumn="0" w:firstRowLastColumn="0" w:lastRowFirstColumn="0" w:lastRowLastColumn="0"/>
            <w:tcW w:w="3570" w:type="dxa"/>
          </w:tcPr>
          <w:p w:rsidR="00654888" w:rsidRPr="000E5202" w:rsidRDefault="00F85EE9" w:rsidP="002506F9">
            <w:pPr>
              <w:jc w:val="both"/>
              <w:rPr>
                <w:b w:val="0"/>
                <w:bCs w:val="0"/>
                <w:color w:val="auto"/>
                <w:lang w:val="en-US"/>
              </w:rPr>
            </w:pPr>
            <w:r w:rsidRPr="000E5202">
              <w:rPr>
                <w:b w:val="0"/>
                <w:bCs w:val="0"/>
                <w:color w:val="auto"/>
                <w:lang w:val="en-US"/>
              </w:rPr>
              <w:t>Promoting full participation and Inclusion in Society</w:t>
            </w:r>
          </w:p>
        </w:tc>
        <w:tc>
          <w:tcPr>
            <w:tcW w:w="5710" w:type="dxa"/>
          </w:tcPr>
          <w:p w:rsidR="007144EF" w:rsidRPr="000E5202" w:rsidRDefault="00F85EE9" w:rsidP="007144EF">
            <w:pPr>
              <w:jc w:val="both"/>
              <w:cnfStyle w:val="000000100000" w:firstRow="0" w:lastRow="0" w:firstColumn="0" w:lastColumn="0" w:oddVBand="0" w:evenVBand="0" w:oddHBand="1" w:evenHBand="0" w:firstRowFirstColumn="0" w:firstRowLastColumn="0" w:lastRowFirstColumn="0" w:lastRowLastColumn="0"/>
              <w:rPr>
                <w:color w:val="auto"/>
                <w:lang w:val="en-US"/>
              </w:rPr>
            </w:pPr>
            <w:r w:rsidRPr="000E5202">
              <w:rPr>
                <w:color w:val="auto"/>
                <w:lang w:val="en-US"/>
              </w:rPr>
              <w:t xml:space="preserve">PRP </w:t>
            </w:r>
            <w:r w:rsidR="009C64B9">
              <w:rPr>
                <w:color w:val="auto"/>
                <w:lang w:val="en-US"/>
              </w:rPr>
              <w:t xml:space="preserve">started </w:t>
            </w:r>
            <w:r w:rsidR="007144EF" w:rsidRPr="000E5202">
              <w:rPr>
                <w:color w:val="auto"/>
                <w:lang w:val="en-US"/>
              </w:rPr>
              <w:t>support</w:t>
            </w:r>
            <w:r w:rsidR="007144EF">
              <w:rPr>
                <w:color w:val="auto"/>
                <w:lang w:val="en-US"/>
              </w:rPr>
              <w:t xml:space="preserve">ing </w:t>
            </w:r>
            <w:r w:rsidR="007144EF" w:rsidRPr="000E5202">
              <w:rPr>
                <w:color w:val="auto"/>
                <w:lang w:val="en-US"/>
              </w:rPr>
              <w:t>access</w:t>
            </w:r>
            <w:r w:rsidRPr="000E5202">
              <w:rPr>
                <w:color w:val="auto"/>
                <w:lang w:val="en-US"/>
              </w:rPr>
              <w:t xml:space="preserve"> to Micro Economic Initiatives and sport </w:t>
            </w:r>
            <w:r w:rsidR="00D67EB9">
              <w:rPr>
                <w:color w:val="auto"/>
                <w:lang w:val="en-US"/>
              </w:rPr>
              <w:t xml:space="preserve">activities </w:t>
            </w:r>
            <w:r w:rsidRPr="000E5202">
              <w:rPr>
                <w:color w:val="auto"/>
                <w:lang w:val="en-US"/>
              </w:rPr>
              <w:t>for destitute disabled.</w:t>
            </w:r>
          </w:p>
        </w:tc>
      </w:tr>
    </w:tbl>
    <w:p w:rsidR="007144EF" w:rsidRDefault="007144EF" w:rsidP="00FB43E8">
      <w:pPr>
        <w:jc w:val="center"/>
        <w:rPr>
          <w:b/>
          <w:bCs/>
          <w:noProof/>
          <w:lang w:eastAsia="fr-CH"/>
        </w:rPr>
      </w:pPr>
    </w:p>
    <w:p w:rsidR="00FB43E8" w:rsidRDefault="009628CC" w:rsidP="00FB43E8">
      <w:pPr>
        <w:jc w:val="center"/>
        <w:rPr>
          <w:b/>
          <w:bCs/>
          <w:u w:val="single"/>
          <w:lang w:val="en-US"/>
        </w:rPr>
      </w:pPr>
      <w:r w:rsidRPr="009628CC">
        <w:rPr>
          <w:b/>
          <w:bCs/>
          <w:noProof/>
          <w:lang w:eastAsia="fr-CH"/>
        </w:rPr>
        <w:drawing>
          <wp:inline distT="0" distB="0" distL="0" distR="0">
            <wp:extent cx="4818088" cy="3020695"/>
            <wp:effectExtent l="0" t="0" r="1905" b="8255"/>
            <wp:docPr id="12" name="Picture 12" descr="C:\Users\A804540\Desktop\V-P-AF-E-02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804540\Desktop\V-P-AF-E-0239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34995" cy="3031295"/>
                    </a:xfrm>
                    <a:prstGeom prst="rect">
                      <a:avLst/>
                    </a:prstGeom>
                    <a:noFill/>
                    <a:ln>
                      <a:noFill/>
                    </a:ln>
                  </pic:spPr>
                </pic:pic>
              </a:graphicData>
            </a:graphic>
          </wp:inline>
        </w:drawing>
      </w:r>
    </w:p>
    <w:p w:rsidR="007144EF" w:rsidRDefault="007144EF" w:rsidP="00FB43E8">
      <w:pPr>
        <w:jc w:val="center"/>
        <w:rPr>
          <w:b/>
          <w:bCs/>
          <w:u w:val="single"/>
          <w:lang w:val="en-US"/>
        </w:rPr>
      </w:pPr>
    </w:p>
    <w:p w:rsidR="007144EF" w:rsidRDefault="007144EF" w:rsidP="00FB43E8">
      <w:pPr>
        <w:jc w:val="center"/>
        <w:rPr>
          <w:b/>
          <w:bCs/>
          <w:u w:val="single"/>
          <w:lang w:val="en-US"/>
        </w:rPr>
      </w:pPr>
    </w:p>
    <w:p w:rsidR="00473F9F" w:rsidRPr="00FB43E8" w:rsidRDefault="00073606" w:rsidP="00FB43E8">
      <w:pPr>
        <w:jc w:val="center"/>
        <w:rPr>
          <w:b/>
          <w:bCs/>
          <w:u w:val="single"/>
          <w:lang w:val="en-US"/>
        </w:rPr>
      </w:pPr>
      <w:r w:rsidRPr="000E5202">
        <w:rPr>
          <w:b/>
          <w:bCs/>
          <w:u w:val="single"/>
          <w:lang w:val="en-US"/>
        </w:rPr>
        <w:lastRenderedPageBreak/>
        <w:t>Whom do we treat?</w:t>
      </w:r>
    </w:p>
    <w:p w:rsidR="00C61E6D" w:rsidRDefault="00473F9F" w:rsidP="00C61E6D">
      <w:pPr>
        <w:jc w:val="center"/>
        <w:rPr>
          <w:b/>
          <w:bCs/>
          <w:noProof/>
          <w:u w:val="single"/>
          <w:lang w:eastAsia="fr-CH"/>
        </w:rPr>
      </w:pPr>
      <w:r w:rsidRPr="00473F9F">
        <w:rPr>
          <w:b/>
          <w:bCs/>
          <w:noProof/>
          <w:u w:val="single"/>
          <w:lang w:eastAsia="fr-CH"/>
        </w:rPr>
        <w:drawing>
          <wp:inline distT="0" distB="0" distL="0" distR="0">
            <wp:extent cx="2643505" cy="4471011"/>
            <wp:effectExtent l="0" t="0" r="4445" b="6350"/>
            <wp:docPr id="1" name="Picture 1" descr="C:\Users\A804540\Desktop\IMG-20160802-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804540\Desktop\IMG-20160802-WA001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43505" cy="4471011"/>
                    </a:xfrm>
                    <a:prstGeom prst="rect">
                      <a:avLst/>
                    </a:prstGeom>
                    <a:noFill/>
                    <a:ln>
                      <a:noFill/>
                    </a:ln>
                  </pic:spPr>
                </pic:pic>
              </a:graphicData>
            </a:graphic>
          </wp:inline>
        </w:drawing>
      </w:r>
      <w:r w:rsidRPr="00473F9F">
        <w:rPr>
          <w:b/>
          <w:bCs/>
          <w:noProof/>
          <w:u w:val="single"/>
          <w:lang w:eastAsia="fr-CH"/>
        </w:rPr>
        <w:drawing>
          <wp:inline distT="0" distB="0" distL="0" distR="0">
            <wp:extent cx="3058623" cy="4491217"/>
            <wp:effectExtent l="0" t="0" r="8890" b="5080"/>
            <wp:docPr id="5" name="Picture 5" descr="C:\Users\A804540\Desktop\IMG-20151218-WA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804540\Desktop\IMG-20151218-WA001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62682" cy="4497177"/>
                    </a:xfrm>
                    <a:prstGeom prst="rect">
                      <a:avLst/>
                    </a:prstGeom>
                    <a:noFill/>
                    <a:ln>
                      <a:noFill/>
                    </a:ln>
                  </pic:spPr>
                </pic:pic>
              </a:graphicData>
            </a:graphic>
          </wp:inline>
        </w:drawing>
      </w:r>
    </w:p>
    <w:p w:rsidR="00C61E6D" w:rsidRPr="00E46B17" w:rsidRDefault="00E46B17" w:rsidP="00540571">
      <w:pPr>
        <w:jc w:val="center"/>
        <w:rPr>
          <w:b/>
          <w:bCs/>
          <w:noProof/>
          <w:lang w:val="en-US" w:eastAsia="fr-CH"/>
        </w:rPr>
      </w:pPr>
      <w:r w:rsidRPr="00E46B17">
        <w:rPr>
          <w:b/>
          <w:bCs/>
          <w:noProof/>
          <w:lang w:val="en-US" w:eastAsia="fr-CH"/>
        </w:rPr>
        <w:t>Destitute p</w:t>
      </w:r>
      <w:r w:rsidR="00F442D6" w:rsidRPr="00E46B17">
        <w:rPr>
          <w:b/>
          <w:bCs/>
          <w:noProof/>
          <w:lang w:val="en-US" w:eastAsia="fr-CH"/>
        </w:rPr>
        <w:t>eople with physical impairment who are</w:t>
      </w:r>
      <w:r w:rsidR="00540571">
        <w:rPr>
          <w:b/>
          <w:bCs/>
          <w:noProof/>
          <w:lang w:val="en-US" w:eastAsia="fr-CH"/>
        </w:rPr>
        <w:t>:</w:t>
      </w:r>
    </w:p>
    <w:p w:rsidR="00FB43E8" w:rsidRPr="00C610B6" w:rsidRDefault="00073606" w:rsidP="00C610B6">
      <w:pPr>
        <w:jc w:val="both"/>
        <w:rPr>
          <w:b/>
          <w:bCs/>
          <w:lang w:val="en-US"/>
        </w:rPr>
      </w:pPr>
      <w:r w:rsidRPr="000E5202">
        <w:rPr>
          <w:b/>
          <w:bCs/>
          <w:noProof/>
          <w:lang w:eastAsia="fr-CH"/>
        </w:rPr>
        <w:drawing>
          <wp:inline distT="0" distB="0" distL="0" distR="0" wp14:anchorId="47A769B6" wp14:editId="7C8F43E7">
            <wp:extent cx="5934075" cy="1600200"/>
            <wp:effectExtent l="0" t="57150" r="47625" b="9525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E554C3" w:rsidRPr="000E5202" w:rsidRDefault="00E554C3" w:rsidP="006716D2">
      <w:pPr>
        <w:rPr>
          <w:b/>
          <w:bCs/>
          <w:u w:val="single"/>
          <w:lang w:val="en-US"/>
        </w:rPr>
      </w:pPr>
      <w:r w:rsidRPr="000E5202">
        <w:rPr>
          <w:b/>
          <w:bCs/>
          <w:u w:val="single"/>
          <w:lang w:val="en-US"/>
        </w:rPr>
        <w:t>Partners:</w:t>
      </w:r>
    </w:p>
    <w:tbl>
      <w:tblPr>
        <w:tblStyle w:val="GridTable6Colorful-Accent4"/>
        <w:tblW w:w="0" w:type="auto"/>
        <w:tblLook w:val="04A0" w:firstRow="1" w:lastRow="0" w:firstColumn="1" w:lastColumn="0" w:noHBand="0" w:noVBand="1"/>
      </w:tblPr>
      <w:tblGrid>
        <w:gridCol w:w="3020"/>
        <w:gridCol w:w="3021"/>
        <w:gridCol w:w="3021"/>
      </w:tblGrid>
      <w:tr w:rsidR="007C15CF" w:rsidRPr="000E5202" w:rsidTr="007C15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rsidR="00E554C3" w:rsidRPr="000E5202" w:rsidRDefault="00E554C3" w:rsidP="00E554C3">
            <w:pPr>
              <w:jc w:val="both"/>
              <w:rPr>
                <w:b w:val="0"/>
                <w:bCs w:val="0"/>
                <w:color w:val="auto"/>
                <w:lang w:val="en-US"/>
              </w:rPr>
            </w:pPr>
            <w:proofErr w:type="spellStart"/>
            <w:r w:rsidRPr="000E5202">
              <w:rPr>
                <w:b w:val="0"/>
                <w:bCs w:val="0"/>
                <w:color w:val="auto"/>
                <w:lang w:val="en-US"/>
              </w:rPr>
              <w:t>Issam</w:t>
            </w:r>
            <w:proofErr w:type="spellEnd"/>
            <w:r w:rsidRPr="000E5202">
              <w:rPr>
                <w:b w:val="0"/>
                <w:bCs w:val="0"/>
                <w:color w:val="auto"/>
                <w:lang w:val="en-US"/>
              </w:rPr>
              <w:t xml:space="preserve"> </w:t>
            </w:r>
            <w:proofErr w:type="spellStart"/>
            <w:r w:rsidRPr="000E5202">
              <w:rPr>
                <w:b w:val="0"/>
                <w:bCs w:val="0"/>
                <w:color w:val="auto"/>
                <w:lang w:val="en-US"/>
              </w:rPr>
              <w:t>Mawla</w:t>
            </w:r>
            <w:proofErr w:type="spellEnd"/>
          </w:p>
        </w:tc>
        <w:tc>
          <w:tcPr>
            <w:tcW w:w="3021" w:type="dxa"/>
          </w:tcPr>
          <w:p w:rsidR="00E554C3" w:rsidRPr="000E5202" w:rsidRDefault="00E554C3" w:rsidP="00E554C3">
            <w:pPr>
              <w:jc w:val="both"/>
              <w:cnfStyle w:val="100000000000" w:firstRow="1" w:lastRow="0" w:firstColumn="0" w:lastColumn="0" w:oddVBand="0" w:evenVBand="0" w:oddHBand="0" w:evenHBand="0" w:firstRowFirstColumn="0" w:firstRowLastColumn="0" w:lastRowFirstColumn="0" w:lastRowLastColumn="0"/>
              <w:rPr>
                <w:b w:val="0"/>
                <w:bCs w:val="0"/>
                <w:color w:val="auto"/>
                <w:lang w:val="en-US"/>
              </w:rPr>
            </w:pPr>
            <w:r w:rsidRPr="000E5202">
              <w:rPr>
                <w:b w:val="0"/>
                <w:bCs w:val="0"/>
                <w:color w:val="auto"/>
                <w:lang w:val="en-US"/>
              </w:rPr>
              <w:t>Orthopedic Center</w:t>
            </w:r>
          </w:p>
        </w:tc>
        <w:tc>
          <w:tcPr>
            <w:tcW w:w="3021" w:type="dxa"/>
          </w:tcPr>
          <w:p w:rsidR="00E554C3" w:rsidRPr="000E5202" w:rsidRDefault="00E554C3" w:rsidP="00E554C3">
            <w:pPr>
              <w:jc w:val="both"/>
              <w:cnfStyle w:val="100000000000" w:firstRow="1" w:lastRow="0" w:firstColumn="0" w:lastColumn="0" w:oddVBand="0" w:evenVBand="0" w:oddHBand="0" w:evenHBand="0" w:firstRowFirstColumn="0" w:firstRowLastColumn="0" w:lastRowFirstColumn="0" w:lastRowLastColumn="0"/>
              <w:rPr>
                <w:b w:val="0"/>
                <w:bCs w:val="0"/>
                <w:color w:val="auto"/>
                <w:lang w:val="en-US"/>
              </w:rPr>
            </w:pPr>
            <w:proofErr w:type="spellStart"/>
            <w:r w:rsidRPr="000E5202">
              <w:rPr>
                <w:b w:val="0"/>
                <w:bCs w:val="0"/>
                <w:color w:val="auto"/>
                <w:lang w:val="en-US"/>
              </w:rPr>
              <w:t>Bekaa</w:t>
            </w:r>
            <w:proofErr w:type="spellEnd"/>
            <w:r w:rsidRPr="000E5202">
              <w:rPr>
                <w:b w:val="0"/>
                <w:bCs w:val="0"/>
                <w:color w:val="auto"/>
                <w:lang w:val="en-US"/>
              </w:rPr>
              <w:t xml:space="preserve">, </w:t>
            </w:r>
            <w:proofErr w:type="spellStart"/>
            <w:r w:rsidRPr="000E5202">
              <w:rPr>
                <w:b w:val="0"/>
                <w:bCs w:val="0"/>
                <w:color w:val="auto"/>
                <w:lang w:val="en-US"/>
              </w:rPr>
              <w:t>Zahle</w:t>
            </w:r>
            <w:proofErr w:type="spellEnd"/>
          </w:p>
        </w:tc>
      </w:tr>
      <w:tr w:rsidR="007C15CF" w:rsidRPr="000E5202" w:rsidTr="007C1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rsidR="00E554C3" w:rsidRPr="000E5202" w:rsidRDefault="007C15CF" w:rsidP="00E554C3">
            <w:pPr>
              <w:jc w:val="both"/>
              <w:rPr>
                <w:b w:val="0"/>
                <w:bCs w:val="0"/>
                <w:color w:val="auto"/>
                <w:lang w:val="en-US"/>
              </w:rPr>
            </w:pPr>
            <w:r w:rsidRPr="000E5202">
              <w:rPr>
                <w:b w:val="0"/>
                <w:bCs w:val="0"/>
                <w:color w:val="auto"/>
                <w:lang w:val="en-US"/>
              </w:rPr>
              <w:t>Bassam Singer</w:t>
            </w:r>
          </w:p>
        </w:tc>
        <w:tc>
          <w:tcPr>
            <w:tcW w:w="3021" w:type="dxa"/>
          </w:tcPr>
          <w:p w:rsidR="00E554C3" w:rsidRPr="000E5202" w:rsidRDefault="007C15CF" w:rsidP="00E554C3">
            <w:pPr>
              <w:jc w:val="both"/>
              <w:cnfStyle w:val="000000100000" w:firstRow="0" w:lastRow="0" w:firstColumn="0" w:lastColumn="0" w:oddVBand="0" w:evenVBand="0" w:oddHBand="1" w:evenHBand="0" w:firstRowFirstColumn="0" w:firstRowLastColumn="0" w:lastRowFirstColumn="0" w:lastRowLastColumn="0"/>
              <w:rPr>
                <w:color w:val="auto"/>
                <w:lang w:val="en-US"/>
              </w:rPr>
            </w:pPr>
            <w:r w:rsidRPr="000E5202">
              <w:rPr>
                <w:color w:val="auto"/>
                <w:lang w:val="en-US"/>
              </w:rPr>
              <w:t>Singer Centre</w:t>
            </w:r>
          </w:p>
        </w:tc>
        <w:tc>
          <w:tcPr>
            <w:tcW w:w="3021" w:type="dxa"/>
          </w:tcPr>
          <w:p w:rsidR="00E554C3" w:rsidRPr="000E5202" w:rsidRDefault="007C15CF" w:rsidP="00E554C3">
            <w:pPr>
              <w:jc w:val="both"/>
              <w:cnfStyle w:val="000000100000" w:firstRow="0" w:lastRow="0" w:firstColumn="0" w:lastColumn="0" w:oddVBand="0" w:evenVBand="0" w:oddHBand="1" w:evenHBand="0" w:firstRowFirstColumn="0" w:firstRowLastColumn="0" w:lastRowFirstColumn="0" w:lastRowLastColumn="0"/>
              <w:rPr>
                <w:color w:val="auto"/>
                <w:lang w:val="en-US"/>
              </w:rPr>
            </w:pPr>
            <w:r w:rsidRPr="000E5202">
              <w:rPr>
                <w:color w:val="auto"/>
                <w:lang w:val="en-US"/>
              </w:rPr>
              <w:t xml:space="preserve">South, </w:t>
            </w:r>
            <w:proofErr w:type="spellStart"/>
            <w:r w:rsidRPr="000E5202">
              <w:rPr>
                <w:color w:val="auto"/>
                <w:lang w:val="en-US"/>
              </w:rPr>
              <w:t>Saida</w:t>
            </w:r>
            <w:proofErr w:type="spellEnd"/>
          </w:p>
        </w:tc>
      </w:tr>
      <w:tr w:rsidR="007C15CF" w:rsidRPr="000E5202" w:rsidTr="007C15CF">
        <w:tc>
          <w:tcPr>
            <w:cnfStyle w:val="001000000000" w:firstRow="0" w:lastRow="0" w:firstColumn="1" w:lastColumn="0" w:oddVBand="0" w:evenVBand="0" w:oddHBand="0" w:evenHBand="0" w:firstRowFirstColumn="0" w:firstRowLastColumn="0" w:lastRowFirstColumn="0" w:lastRowLastColumn="0"/>
            <w:tcW w:w="3020" w:type="dxa"/>
          </w:tcPr>
          <w:p w:rsidR="00E554C3" w:rsidRPr="000E5202" w:rsidRDefault="007C15CF" w:rsidP="00E554C3">
            <w:pPr>
              <w:jc w:val="both"/>
              <w:rPr>
                <w:b w:val="0"/>
                <w:bCs w:val="0"/>
                <w:color w:val="auto"/>
                <w:lang w:val="en-US"/>
              </w:rPr>
            </w:pPr>
            <w:r w:rsidRPr="000E5202">
              <w:rPr>
                <w:b w:val="0"/>
                <w:bCs w:val="0"/>
                <w:color w:val="auto"/>
                <w:lang w:val="en-US"/>
              </w:rPr>
              <w:t xml:space="preserve">Abdul Rahman </w:t>
            </w:r>
            <w:proofErr w:type="spellStart"/>
            <w:r w:rsidRPr="000E5202">
              <w:rPr>
                <w:b w:val="0"/>
                <w:bCs w:val="0"/>
                <w:color w:val="auto"/>
                <w:lang w:val="en-US"/>
              </w:rPr>
              <w:t>Zeiny</w:t>
            </w:r>
            <w:proofErr w:type="spellEnd"/>
          </w:p>
        </w:tc>
        <w:tc>
          <w:tcPr>
            <w:tcW w:w="3021" w:type="dxa"/>
          </w:tcPr>
          <w:p w:rsidR="00E554C3" w:rsidRPr="000E5202" w:rsidRDefault="007C15CF" w:rsidP="00E554C3">
            <w:pPr>
              <w:jc w:val="both"/>
              <w:cnfStyle w:val="000000000000" w:firstRow="0" w:lastRow="0" w:firstColumn="0" w:lastColumn="0" w:oddVBand="0" w:evenVBand="0" w:oddHBand="0" w:evenHBand="0" w:firstRowFirstColumn="0" w:firstRowLastColumn="0" w:lastRowFirstColumn="0" w:lastRowLastColumn="0"/>
              <w:rPr>
                <w:color w:val="auto"/>
                <w:lang w:val="en-US"/>
              </w:rPr>
            </w:pPr>
            <w:r w:rsidRPr="000E5202">
              <w:rPr>
                <w:color w:val="auto"/>
                <w:lang w:val="en-US"/>
              </w:rPr>
              <w:t>Ortho-Med Centre</w:t>
            </w:r>
          </w:p>
        </w:tc>
        <w:tc>
          <w:tcPr>
            <w:tcW w:w="3021" w:type="dxa"/>
          </w:tcPr>
          <w:p w:rsidR="00E554C3" w:rsidRPr="000E5202" w:rsidRDefault="007C15CF" w:rsidP="00E554C3">
            <w:pPr>
              <w:jc w:val="both"/>
              <w:cnfStyle w:val="000000000000" w:firstRow="0" w:lastRow="0" w:firstColumn="0" w:lastColumn="0" w:oddVBand="0" w:evenVBand="0" w:oddHBand="0" w:evenHBand="0" w:firstRowFirstColumn="0" w:firstRowLastColumn="0" w:lastRowFirstColumn="0" w:lastRowLastColumn="0"/>
              <w:rPr>
                <w:color w:val="auto"/>
                <w:lang w:val="en-US"/>
              </w:rPr>
            </w:pPr>
            <w:r w:rsidRPr="000E5202">
              <w:rPr>
                <w:color w:val="auto"/>
                <w:lang w:val="en-US"/>
              </w:rPr>
              <w:t>North, Tripoli</w:t>
            </w:r>
          </w:p>
        </w:tc>
      </w:tr>
      <w:tr w:rsidR="007C15CF" w:rsidRPr="000E5202" w:rsidTr="007C1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rsidR="00E554C3" w:rsidRPr="000E5202" w:rsidRDefault="007C15CF" w:rsidP="00E554C3">
            <w:pPr>
              <w:jc w:val="both"/>
              <w:rPr>
                <w:b w:val="0"/>
                <w:bCs w:val="0"/>
                <w:color w:val="auto"/>
                <w:lang w:val="en-US"/>
              </w:rPr>
            </w:pPr>
            <w:proofErr w:type="spellStart"/>
            <w:r w:rsidRPr="000E5202">
              <w:rPr>
                <w:b w:val="0"/>
                <w:bCs w:val="0"/>
                <w:color w:val="auto"/>
                <w:lang w:val="en-US"/>
              </w:rPr>
              <w:t>Nawaf</w:t>
            </w:r>
            <w:proofErr w:type="spellEnd"/>
            <w:r w:rsidRPr="000E5202">
              <w:rPr>
                <w:b w:val="0"/>
                <w:bCs w:val="0"/>
                <w:color w:val="auto"/>
                <w:lang w:val="en-US"/>
              </w:rPr>
              <w:t xml:space="preserve"> </w:t>
            </w:r>
            <w:proofErr w:type="spellStart"/>
            <w:r w:rsidRPr="000E5202">
              <w:rPr>
                <w:b w:val="0"/>
                <w:bCs w:val="0"/>
                <w:color w:val="auto"/>
                <w:lang w:val="en-US"/>
              </w:rPr>
              <w:t>Kabbara</w:t>
            </w:r>
            <w:proofErr w:type="spellEnd"/>
          </w:p>
        </w:tc>
        <w:tc>
          <w:tcPr>
            <w:tcW w:w="3021" w:type="dxa"/>
          </w:tcPr>
          <w:p w:rsidR="00E554C3" w:rsidRPr="000E5202" w:rsidRDefault="007C15CF" w:rsidP="00E554C3">
            <w:pPr>
              <w:jc w:val="both"/>
              <w:cnfStyle w:val="000000100000" w:firstRow="0" w:lastRow="0" w:firstColumn="0" w:lastColumn="0" w:oddVBand="0" w:evenVBand="0" w:oddHBand="1" w:evenHBand="0" w:firstRowFirstColumn="0" w:firstRowLastColumn="0" w:lastRowFirstColumn="0" w:lastRowLastColumn="0"/>
              <w:rPr>
                <w:color w:val="auto"/>
                <w:lang w:val="en-US"/>
              </w:rPr>
            </w:pPr>
            <w:r w:rsidRPr="000E5202">
              <w:rPr>
                <w:color w:val="auto"/>
                <w:lang w:val="en-US"/>
              </w:rPr>
              <w:t>Forum of Handicapped</w:t>
            </w:r>
          </w:p>
        </w:tc>
        <w:tc>
          <w:tcPr>
            <w:tcW w:w="3021" w:type="dxa"/>
          </w:tcPr>
          <w:p w:rsidR="00E554C3" w:rsidRPr="000E5202" w:rsidRDefault="007C15CF" w:rsidP="00E554C3">
            <w:pPr>
              <w:jc w:val="both"/>
              <w:cnfStyle w:val="000000100000" w:firstRow="0" w:lastRow="0" w:firstColumn="0" w:lastColumn="0" w:oddVBand="0" w:evenVBand="0" w:oddHBand="1" w:evenHBand="0" w:firstRowFirstColumn="0" w:firstRowLastColumn="0" w:lastRowFirstColumn="0" w:lastRowLastColumn="0"/>
              <w:rPr>
                <w:color w:val="auto"/>
                <w:lang w:val="en-US"/>
              </w:rPr>
            </w:pPr>
            <w:r w:rsidRPr="000E5202">
              <w:rPr>
                <w:color w:val="auto"/>
                <w:lang w:val="en-US"/>
              </w:rPr>
              <w:t>North, Al Mina</w:t>
            </w:r>
          </w:p>
        </w:tc>
      </w:tr>
      <w:tr w:rsidR="006F1C55" w:rsidRPr="000E5202" w:rsidTr="007C15CF">
        <w:tc>
          <w:tcPr>
            <w:cnfStyle w:val="001000000000" w:firstRow="0" w:lastRow="0" w:firstColumn="1" w:lastColumn="0" w:oddVBand="0" w:evenVBand="0" w:oddHBand="0" w:evenHBand="0" w:firstRowFirstColumn="0" w:firstRowLastColumn="0" w:lastRowFirstColumn="0" w:lastRowLastColumn="0"/>
            <w:tcW w:w="3020" w:type="dxa"/>
          </w:tcPr>
          <w:p w:rsidR="006F1C55" w:rsidRPr="006F1C55" w:rsidRDefault="006F1C55" w:rsidP="00E554C3">
            <w:pPr>
              <w:jc w:val="both"/>
              <w:rPr>
                <w:b w:val="0"/>
                <w:bCs w:val="0"/>
                <w:color w:val="auto"/>
                <w:lang w:val="en-US"/>
              </w:rPr>
            </w:pPr>
            <w:r w:rsidRPr="006F1C55">
              <w:rPr>
                <w:b w:val="0"/>
                <w:bCs w:val="0"/>
                <w:color w:val="auto"/>
                <w:lang w:val="en-US"/>
              </w:rPr>
              <w:t xml:space="preserve">Antoine </w:t>
            </w:r>
            <w:proofErr w:type="spellStart"/>
            <w:r w:rsidRPr="006F1C55">
              <w:rPr>
                <w:b w:val="0"/>
                <w:bCs w:val="0"/>
                <w:color w:val="auto"/>
                <w:lang w:val="en-US"/>
              </w:rPr>
              <w:t>Chammaa</w:t>
            </w:r>
            <w:proofErr w:type="spellEnd"/>
          </w:p>
        </w:tc>
        <w:tc>
          <w:tcPr>
            <w:tcW w:w="3021" w:type="dxa"/>
          </w:tcPr>
          <w:p w:rsidR="006F1C55" w:rsidRPr="006F1C55" w:rsidRDefault="006F1C55" w:rsidP="00E554C3">
            <w:pPr>
              <w:jc w:val="both"/>
              <w:cnfStyle w:val="000000000000" w:firstRow="0" w:lastRow="0" w:firstColumn="0" w:lastColumn="0" w:oddVBand="0" w:evenVBand="0" w:oddHBand="0" w:evenHBand="0" w:firstRowFirstColumn="0" w:firstRowLastColumn="0" w:lastRowFirstColumn="0" w:lastRowLastColumn="0"/>
              <w:rPr>
                <w:color w:val="auto"/>
                <w:lang w:val="en-US"/>
              </w:rPr>
            </w:pPr>
            <w:proofErr w:type="spellStart"/>
            <w:r w:rsidRPr="006F1C55">
              <w:rPr>
                <w:color w:val="auto"/>
                <w:lang w:val="en-US"/>
              </w:rPr>
              <w:t>Elimed</w:t>
            </w:r>
            <w:proofErr w:type="spellEnd"/>
            <w:r w:rsidRPr="006F1C55">
              <w:rPr>
                <w:color w:val="auto"/>
                <w:lang w:val="en-US"/>
              </w:rPr>
              <w:t xml:space="preserve"> Centre</w:t>
            </w:r>
          </w:p>
        </w:tc>
        <w:tc>
          <w:tcPr>
            <w:tcW w:w="3021" w:type="dxa"/>
          </w:tcPr>
          <w:p w:rsidR="006F1C55" w:rsidRPr="006F1C55" w:rsidRDefault="006F1C55" w:rsidP="00E554C3">
            <w:pPr>
              <w:jc w:val="both"/>
              <w:cnfStyle w:val="000000000000" w:firstRow="0" w:lastRow="0" w:firstColumn="0" w:lastColumn="0" w:oddVBand="0" w:evenVBand="0" w:oddHBand="0" w:evenHBand="0" w:firstRowFirstColumn="0" w:firstRowLastColumn="0" w:lastRowFirstColumn="0" w:lastRowLastColumn="0"/>
              <w:rPr>
                <w:color w:val="auto"/>
                <w:lang w:val="en-US"/>
              </w:rPr>
            </w:pPr>
            <w:r w:rsidRPr="006F1C55">
              <w:rPr>
                <w:color w:val="auto"/>
                <w:lang w:val="en-US"/>
              </w:rPr>
              <w:t xml:space="preserve">Beirut, </w:t>
            </w:r>
            <w:proofErr w:type="spellStart"/>
            <w:r w:rsidRPr="006F1C55">
              <w:rPr>
                <w:color w:val="auto"/>
                <w:lang w:val="en-US"/>
              </w:rPr>
              <w:t>Ashrafieh</w:t>
            </w:r>
            <w:proofErr w:type="spellEnd"/>
          </w:p>
        </w:tc>
      </w:tr>
    </w:tbl>
    <w:p w:rsidR="001F460B" w:rsidRDefault="001F460B" w:rsidP="00FB43E8">
      <w:pPr>
        <w:jc w:val="both"/>
        <w:rPr>
          <w:lang w:val="en-US"/>
        </w:rPr>
      </w:pPr>
    </w:p>
    <w:p w:rsidR="009628CC" w:rsidRPr="006F1C55" w:rsidRDefault="001F460B" w:rsidP="006F1C55">
      <w:pPr>
        <w:jc w:val="both"/>
        <w:rPr>
          <w:lang w:val="en-US"/>
        </w:rPr>
      </w:pPr>
      <w:r>
        <w:rPr>
          <w:lang w:val="en-US"/>
        </w:rPr>
        <w:t xml:space="preserve">Contact for referrals: </w:t>
      </w:r>
      <w:proofErr w:type="spellStart"/>
      <w:r w:rsidR="0090713A">
        <w:rPr>
          <w:lang w:val="en-US"/>
        </w:rPr>
        <w:t>Abeer</w:t>
      </w:r>
      <w:proofErr w:type="spellEnd"/>
      <w:r w:rsidR="0090713A">
        <w:rPr>
          <w:lang w:val="en-US"/>
        </w:rPr>
        <w:t xml:space="preserve"> Ameen</w:t>
      </w:r>
      <w:r>
        <w:rPr>
          <w:lang w:val="en-US"/>
        </w:rPr>
        <w:t xml:space="preserve"> – 00961</w:t>
      </w:r>
      <w:r w:rsidR="0090713A">
        <w:rPr>
          <w:lang w:val="en-US"/>
        </w:rPr>
        <w:t>81314786</w:t>
      </w:r>
      <w:r>
        <w:rPr>
          <w:lang w:val="en-US"/>
        </w:rPr>
        <w:t xml:space="preserve">– </w:t>
      </w:r>
      <w:hyperlink r:id="rId20" w:history="1">
        <w:r w:rsidR="0090713A" w:rsidRPr="00664243">
          <w:rPr>
            <w:rStyle w:val="Hyperlink"/>
            <w:lang w:val="en-US"/>
          </w:rPr>
          <w:t>aameen@icrc.org</w:t>
        </w:r>
      </w:hyperlink>
      <w:r w:rsidR="0090713A">
        <w:rPr>
          <w:lang w:val="en-US"/>
        </w:rPr>
        <w:t xml:space="preserve"> </w:t>
      </w:r>
    </w:p>
    <w:p w:rsidR="00E46B17" w:rsidRPr="001F460B" w:rsidRDefault="00C61E6D" w:rsidP="00E46B17">
      <w:pPr>
        <w:jc w:val="center"/>
        <w:rPr>
          <w:b/>
          <w:bCs/>
          <w:color w:val="ED7D31" w:themeColor="accent2"/>
          <w:sz w:val="28"/>
          <w:szCs w:val="28"/>
          <w:lang w:val="en-US"/>
        </w:rPr>
      </w:pPr>
      <w:r w:rsidRPr="001F460B">
        <w:rPr>
          <w:b/>
          <w:bCs/>
          <w:color w:val="ED7D31" w:themeColor="accent2"/>
          <w:sz w:val="28"/>
          <w:szCs w:val="28"/>
          <w:lang w:val="en-US"/>
        </w:rPr>
        <w:lastRenderedPageBreak/>
        <w:t>Physical Rehabilitation Project PRP</w:t>
      </w:r>
    </w:p>
    <w:p w:rsidR="00FB43E8" w:rsidRPr="00C610B6" w:rsidRDefault="00F919EB" w:rsidP="00C610B6">
      <w:pPr>
        <w:jc w:val="both"/>
        <w:rPr>
          <w:lang w:val="en-US"/>
        </w:rPr>
      </w:pPr>
      <w:bookmarkStart w:id="0" w:name="_GoBack"/>
      <w:r w:rsidRPr="00F919EB">
        <w:rPr>
          <w:noProof/>
          <w:lang w:eastAsia="fr-CH"/>
        </w:rPr>
        <w:drawing>
          <wp:inline distT="0" distB="0" distL="0" distR="0">
            <wp:extent cx="5486400" cy="8226515"/>
            <wp:effectExtent l="0" t="0" r="0" b="3175"/>
            <wp:docPr id="8" name="Picture 8" descr="C:\Users\A804540\Desktop\V-P-CO-E-008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804540\Desktop\V-P-CO-E-0087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88178" cy="8229181"/>
                    </a:xfrm>
                    <a:prstGeom prst="rect">
                      <a:avLst/>
                    </a:prstGeom>
                    <a:noFill/>
                    <a:ln>
                      <a:noFill/>
                    </a:ln>
                  </pic:spPr>
                </pic:pic>
              </a:graphicData>
            </a:graphic>
          </wp:inline>
        </w:drawing>
      </w:r>
      <w:bookmarkEnd w:id="0"/>
    </w:p>
    <w:sectPr w:rsidR="00FB43E8" w:rsidRPr="00C610B6">
      <w:headerReference w:type="default" r:id="rId22"/>
      <w:footerReference w:type="defaul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70A1C" w:rsidRDefault="00B70A1C" w:rsidP="00C61E6D">
      <w:pPr>
        <w:spacing w:after="0" w:line="240" w:lineRule="auto"/>
      </w:pPr>
      <w:r>
        <w:separator/>
      </w:r>
    </w:p>
  </w:endnote>
  <w:endnote w:type="continuationSeparator" w:id="0">
    <w:p w:rsidR="00B70A1C" w:rsidRDefault="00B70A1C" w:rsidP="00C61E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Helv">
    <w:panose1 w:val="020B060402020203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610B6" w:rsidRDefault="00C610B6">
    <w:pPr>
      <w:pStyle w:val="Footer"/>
    </w:pPr>
    <w:r>
      <w:rPr>
        <w:noProof/>
        <w:lang w:eastAsia="fr-CH"/>
      </w:rPr>
      <mc:AlternateContent>
        <mc:Choice Requires="wpg">
          <w:drawing>
            <wp:anchor distT="0" distB="0" distL="114300" distR="114300" simplePos="0" relativeHeight="251660288" behindDoc="0" locked="0" layoutInCell="1" allowOverlap="1">
              <wp:simplePos x="0" y="0"/>
              <wp:positionH relativeFrom="rightMargin">
                <wp:align>left</wp:align>
              </wp:positionH>
              <wp:positionV relativeFrom="page">
                <wp:align>bottom</wp:align>
              </wp:positionV>
              <wp:extent cx="73152" cy="699247"/>
              <wp:effectExtent l="0" t="0" r="22225" b="10795"/>
              <wp:wrapNone/>
              <wp:docPr id="223" name="Group 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152" cy="699247"/>
                        <a:chOff x="2820" y="4935"/>
                        <a:chExt cx="120" cy="1320"/>
                      </a:xfrm>
                    </wpg:grpSpPr>
                    <wps:wsp>
                      <wps:cNvPr id="448" name="AutoShape 2"/>
                      <wps:cNvCnPr>
                        <a:cxnSpLocks noChangeShapeType="1"/>
                      </wps:cNvCnPr>
                      <wps:spPr bwMode="auto">
                        <a:xfrm>
                          <a:off x="2820" y="4935"/>
                          <a:ext cx="0" cy="1320"/>
                        </a:xfrm>
                        <a:prstGeom prst="straightConnector1">
                          <a:avLst/>
                        </a:prstGeom>
                        <a:noFill/>
                        <a:ln w="15875">
                          <a:solidFill>
                            <a:schemeClr val="accent6">
                              <a:lumMod val="60000"/>
                              <a:lumOff val="40000"/>
                            </a:schemeClr>
                          </a:solidFill>
                          <a:round/>
                          <a:headEnd/>
                          <a:tailEnd/>
                        </a:ln>
                        <a:extLst>
                          <a:ext uri="{909E8E84-426E-40DD-AFC4-6F175D3DCCD1}">
                            <a14:hiddenFill xmlns:a14="http://schemas.microsoft.com/office/drawing/2010/main">
                              <a:noFill/>
                            </a14:hiddenFill>
                          </a:ext>
                        </a:extLst>
                      </wps:spPr>
                      <wps:bodyPr/>
                    </wps:wsp>
                    <wps:wsp>
                      <wps:cNvPr id="449" name="AutoShape 3"/>
                      <wps:cNvCnPr>
                        <a:cxnSpLocks noChangeShapeType="1"/>
                      </wps:cNvCnPr>
                      <wps:spPr bwMode="auto">
                        <a:xfrm>
                          <a:off x="2880" y="4935"/>
                          <a:ext cx="0" cy="1320"/>
                        </a:xfrm>
                        <a:prstGeom prst="straightConnector1">
                          <a:avLst/>
                        </a:prstGeom>
                        <a:noFill/>
                        <a:ln w="15875">
                          <a:solidFill>
                            <a:schemeClr val="accent6">
                              <a:lumMod val="60000"/>
                              <a:lumOff val="40000"/>
                            </a:schemeClr>
                          </a:solidFill>
                          <a:round/>
                          <a:headEnd/>
                          <a:tailEnd/>
                        </a:ln>
                        <a:extLst>
                          <a:ext uri="{909E8E84-426E-40DD-AFC4-6F175D3DCCD1}">
                            <a14:hiddenFill xmlns:a14="http://schemas.microsoft.com/office/drawing/2010/main">
                              <a:noFill/>
                            </a14:hiddenFill>
                          </a:ext>
                        </a:extLst>
                      </wps:spPr>
                      <wps:bodyPr/>
                    </wps:wsp>
                    <wps:wsp>
                      <wps:cNvPr id="450" name="AutoShape 4"/>
                      <wps:cNvCnPr>
                        <a:cxnSpLocks noChangeShapeType="1"/>
                      </wps:cNvCnPr>
                      <wps:spPr bwMode="auto">
                        <a:xfrm>
                          <a:off x="2940" y="4935"/>
                          <a:ext cx="0" cy="1320"/>
                        </a:xfrm>
                        <a:prstGeom prst="straightConnector1">
                          <a:avLst/>
                        </a:prstGeom>
                        <a:noFill/>
                        <a:ln w="15875">
                          <a:solidFill>
                            <a:schemeClr val="accent6">
                              <a:lumMod val="60000"/>
                              <a:lumOff val="40000"/>
                            </a:schemeClr>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bottomMargin">
                <wp14:pctHeight>78000</wp14:pctHeight>
              </wp14:sizeRelV>
            </wp:anchor>
          </w:drawing>
        </mc:Choice>
        <mc:Fallback>
          <w:pict>
            <v:group w14:anchorId="1DC2E3A1" id="Group 223" o:spid="_x0000_s1026" style="position:absolute;margin-left:0;margin-top:0;width:5.75pt;height:55.05pt;z-index:251660288;mso-height-percent:780;mso-position-horizontal:left;mso-position-horizontal-relative:right-margin-area;mso-position-vertical:bottom;mso-position-vertical-relative:page;mso-height-percent:780;mso-height-relative:bottom-margin-area" coordorigin="2820,4935" coordsize="120,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">
              <v:shapetype id="_x0000_t32" coordsize="21600,21600" o:spt="32" o:oned="t" path="m,l21600,21600e" filled="f">
                <v:path arrowok="t" fillok="f" o:connecttype="none"/>
                <o:lock v:ext="edit" shapetype="t"/>
              </v:shapetype>
              <v:shape id="AutoShape 2" o:spid="_x0000_s1027" type="#_x0000_t32" style="position:absolute;left:2820;top:4935;width:0;height:13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Le1sIAAADcAAAADwAAAGRycy9kb3ducmV2LnhtbERPTWvCMBi+D/wP4RW8zbQiY3ZGGUrF&#10;ixt+HDy+NO/asuRNSaKt/94cBjs+PN/L9WCNuJMPrWMF+TQDQVw53XKt4HIuX99BhIis0TgmBQ8K&#10;sF6NXpZYaNfzke6nWIsUwqFABU2MXSFlqBqyGKauI07cj/MWY4K+ltpjn8KtkbMse5MWW04NDXa0&#10;aaj6Pd2sAv9V6mtu7P62++5Nvphty93hrNRkPHx+gIg0xH/xn3uvFcznaW06k46AX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NLe1sIAAADcAAAADwAAAAAAAAAAAAAA&#10;AAChAgAAZHJzL2Rvd25yZXYueG1sUEsFBgAAAAAEAAQA+QAAAJADAAAAAA==&#10;" strokecolor="#a8d08d [1945]" strokeweight="1.25pt"/>
              <v:shape id="AutoShape 3" o:spid="_x0000_s1028" type="#_x0000_t32" style="position:absolute;left:2880;top:4935;width:0;height:13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57TcUAAADcAAAADwAAAGRycy9kb3ducmV2LnhtbESPQWsCMRSE70L/Q3iF3jS7IqJbo5SW&#10;FS8q1R56fGyeu4vJy5JEd/vvG6HQ4zAz3zCrzWCNuJMPrWMF+SQDQVw53XKt4OtcjhcgQkTWaByT&#10;gh8KsFk/jVZYaNfzJ91PsRYJwqFABU2MXSFlqBqyGCauI07exXmLMUlfS+2xT3Br5DTL5tJiy2mh&#10;wY7eG6qup5tV4A+l/s6N3d22x97ky+lHud2flXp5Ht5eQUQa4n/4r73TCmazJTzOpCM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557TcUAAADcAAAADwAAAAAAAAAA&#10;AAAAAAChAgAAZHJzL2Rvd25yZXYueG1sUEsFBgAAAAAEAAQA+QAAAJMDAAAAAA==&#10;" strokecolor="#a8d08d [1945]" strokeweight="1.25pt"/>
              <v:shape id="AutoShape 4" o:spid="_x0000_s1029" type="#_x0000_t32" style="position:absolute;left:2940;top:4935;width:0;height:13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1EDcIAAADcAAAADwAAAGRycy9kb3ducmV2LnhtbERPz2vCMBS+D/wfwhO8zbSiQzujyEbF&#10;ixvTHXZ8NG9tMXkpSbT1vzeHwY4f3+/1drBG3MiH1rGCfJqBIK6cbrlW8H0un5cgQkTWaByTgjsF&#10;2G5GT2sstOv5i26nWIsUwqFABU2MXSFlqBqyGKauI07cr/MWY4K+ltpjn8KtkbMse5EWW04NDXb0&#10;1lB1OV2tAv9R6p/c2MN1/9mbfDV7L/fHs1KT8bB7BRFpiP/iP/dBK5gv0vx0Jh0BuX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31EDcIAAADcAAAADwAAAAAAAAAAAAAA&#10;AAChAgAAZHJzL2Rvd25yZXYueG1sUEsFBgAAAAAEAAQA+QAAAJADAAAAAA==&#10;" strokecolor="#a8d08d [1945]" strokeweight="1.25pt"/>
              <w10:wrap anchorx="margin" anchory="page"/>
            </v:group>
          </w:pict>
        </mc:Fallback>
      </mc:AlternateContent>
    </w:r>
    <w:r>
      <w:rPr>
        <w:noProof/>
        <w:lang w:eastAsia="fr-CH"/>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ge">
                <wp:align>bottom</wp:align>
              </wp:positionV>
              <wp:extent cx="5939155" cy="740410"/>
              <wp:effectExtent l="0" t="0" r="4445" b="0"/>
              <wp:wrapNone/>
              <wp:docPr id="451" name="Rectangle 4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9155" cy="740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alias w:val="Date"/>
                            <w:id w:val="77476837"/>
                            <w:dataBinding w:prefixMappings="xmlns:ns0='http://schemas.microsoft.com/office/2006/coverPageProps'" w:xpath="/ns0:CoverPageProperties[1]/ns0:PublishDate[1]" w:storeItemID="{55AF091B-3C7A-41E3-B477-F2FDAA23CFDA}"/>
                            <w:date w:fullDate="2017-06-29T00:00:00Z">
                              <w:dateFormat w:val="MMMM d, yyyy"/>
                              <w:lid w:val="en-US"/>
                              <w:storeMappedDataAs w:val="dateTime"/>
                              <w:calendar w:val="gregorian"/>
                            </w:date>
                          </w:sdtPr>
                          <w:sdtEndPr/>
                          <w:sdtContent>
                            <w:p w:rsidR="00C610B6" w:rsidRDefault="007144EF" w:rsidP="007144EF">
                              <w:pPr>
                                <w:jc w:val="right"/>
                              </w:pPr>
                              <w:proofErr w:type="spellStart"/>
                              <w:r>
                                <w:t>June</w:t>
                              </w:r>
                              <w:proofErr w:type="spellEnd"/>
                              <w:r w:rsidR="009C64B9">
                                <w:t xml:space="preserve"> </w:t>
                              </w:r>
                              <w:r>
                                <w:t>29</w:t>
                              </w:r>
                              <w:r w:rsidR="00F85C71">
                                <w:rPr>
                                  <w:lang w:val="en-US"/>
                                </w:rPr>
                                <w:t>, 2017</w:t>
                              </w:r>
                            </w:p>
                          </w:sdtContent>
                        </w:sdt>
                      </w:txbxContent>
                    </wps:txbx>
                    <wps:bodyPr rot="0" vert="horz" wrap="square" lIns="91440" tIns="0" rIns="91440" bIns="45720" anchor="t" anchorCtr="0" upright="1">
                      <a:noAutofit/>
                    </wps:bodyPr>
                  </wps:wsp>
                </a:graphicData>
              </a:graphic>
              <wp14:sizeRelH relativeFrom="margin">
                <wp14:pctWidth>100000</wp14:pctWidth>
              </wp14:sizeRelH>
              <wp14:sizeRelV relativeFrom="bottomMargin">
                <wp14:pctHeight>81000</wp14:pctHeight>
              </wp14:sizeRelV>
            </wp:anchor>
          </w:drawing>
        </mc:Choice>
        <mc:Fallback>
          <w:pict>
            <v:rect id="Rectangle 451" o:spid="_x0000_s1026" style="position:absolute;margin-left:0;margin-top:0;width:467.65pt;height:58.3pt;z-index:251659264;visibility:visible;mso-wrap-style:square;mso-width-percent:1000;mso-height-percent:810;mso-wrap-distance-left:9pt;mso-wrap-distance-top:0;mso-wrap-distance-right:9pt;mso-wrap-distance-bottom:0;mso-position-horizontal:center;mso-position-horizontal-relative:margin;mso-position-vertical:bottom;mso-position-vertical-relative:page;mso-width-percent:1000;mso-height-percent:81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" filled="f" stroked="f">
              <v:textbox inset=",0">
                <w:txbxContent>
                  <w:sdt>
                    <w:sdtPr>
                      <w:alias w:val="Date"/>
                      <w:id w:val="77476837"/>
                      <w:dataBinding w:prefixMappings="xmlns:ns0='http://schemas.microsoft.com/office/2006/coverPageProps'" w:xpath="/ns0:CoverPageProperties[1]/ns0:PublishDate[1]" w:storeItemID="{55AF091B-3C7A-41E3-B477-F2FDAA23CFDA}"/>
                      <w:date w:fullDate="2017-06-29T00:00:00Z">
                        <w:dateFormat w:val="MMMM d, yyyy"/>
                        <w:lid w:val="en-US"/>
                        <w:storeMappedDataAs w:val="dateTime"/>
                        <w:calendar w:val="gregorian"/>
                      </w:date>
                    </w:sdtPr>
                    <w:sdtEndPr/>
                    <w:sdtContent>
                      <w:p w:rsidR="00C610B6" w:rsidRDefault="007144EF" w:rsidP="007144EF">
                        <w:pPr>
                          <w:jc w:val="right"/>
                        </w:pPr>
                        <w:proofErr w:type="spellStart"/>
                        <w:r>
                          <w:t>June</w:t>
                        </w:r>
                        <w:proofErr w:type="spellEnd"/>
                        <w:r w:rsidR="009C64B9">
                          <w:t xml:space="preserve"> </w:t>
                        </w:r>
                        <w:r>
                          <w:t>29</w:t>
                        </w:r>
                        <w:r w:rsidR="00F85C71">
                          <w:rPr>
                            <w:lang w:val="en-US"/>
                          </w:rPr>
                          <w:t>, 2017</w:t>
                        </w:r>
                      </w:p>
                    </w:sdtContent>
                  </w:sdt>
                </w:txbxContent>
              </v:textbox>
              <w10:wrap anchorx="margin" anchory="page"/>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70A1C" w:rsidRDefault="00B70A1C" w:rsidP="00C61E6D">
      <w:pPr>
        <w:spacing w:after="0" w:line="240" w:lineRule="auto"/>
      </w:pPr>
      <w:r>
        <w:separator/>
      </w:r>
    </w:p>
  </w:footnote>
  <w:footnote w:type="continuationSeparator" w:id="0">
    <w:p w:rsidR="00B70A1C" w:rsidRDefault="00B70A1C" w:rsidP="00C61E6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610B6" w:rsidRDefault="00C610B6" w:rsidP="00C610B6">
    <w:pPr>
      <w:pStyle w:val="Header"/>
    </w:pPr>
  </w:p>
  <w:p w:rsidR="00C610B6" w:rsidRDefault="00C610B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D4224F"/>
    <w:multiLevelType w:val="hybridMultilevel"/>
    <w:tmpl w:val="D296410A"/>
    <w:lvl w:ilvl="0" w:tplc="100C0001">
      <w:start w:val="1"/>
      <w:numFmt w:val="bullet"/>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 w15:restartNumberingAfterBreak="0">
    <w:nsid w:val="0C3A305B"/>
    <w:multiLevelType w:val="hybridMultilevel"/>
    <w:tmpl w:val="C030A194"/>
    <w:lvl w:ilvl="0" w:tplc="100C0001">
      <w:start w:val="1"/>
      <w:numFmt w:val="bullet"/>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 w15:restartNumberingAfterBreak="0">
    <w:nsid w:val="4DA737A2"/>
    <w:multiLevelType w:val="hybridMultilevel"/>
    <w:tmpl w:val="1E062BCA"/>
    <w:lvl w:ilvl="0" w:tplc="100C0001">
      <w:start w:val="1"/>
      <w:numFmt w:val="bullet"/>
      <w:lvlText w:val=""/>
      <w:lvlJc w:val="left"/>
      <w:pPr>
        <w:ind w:left="720" w:hanging="360"/>
      </w:pPr>
      <w:rPr>
        <w:rFonts w:ascii="Symbol" w:hAnsi="Symbol" w:hint="default"/>
      </w:rPr>
    </w:lvl>
    <w:lvl w:ilvl="1" w:tplc="100C0003">
      <w:start w:val="1"/>
      <w:numFmt w:val="bullet"/>
      <w:lvlText w:val="o"/>
      <w:lvlJc w:val="left"/>
      <w:pPr>
        <w:ind w:left="1440" w:hanging="360"/>
      </w:pPr>
      <w:rPr>
        <w:rFonts w:ascii="Courier New" w:hAnsi="Courier New" w:cs="Courier New" w:hint="default"/>
      </w:rPr>
    </w:lvl>
    <w:lvl w:ilvl="2" w:tplc="100C0005">
      <w:start w:val="1"/>
      <w:numFmt w:val="bullet"/>
      <w:lvlText w:val=""/>
      <w:lvlJc w:val="left"/>
      <w:pPr>
        <w:ind w:left="2160" w:hanging="360"/>
      </w:pPr>
      <w:rPr>
        <w:rFonts w:ascii="Wingdings" w:hAnsi="Wingdings" w:hint="default"/>
      </w:rPr>
    </w:lvl>
    <w:lvl w:ilvl="3" w:tplc="100C0001">
      <w:start w:val="1"/>
      <w:numFmt w:val="bullet"/>
      <w:lvlText w:val=""/>
      <w:lvlJc w:val="left"/>
      <w:pPr>
        <w:ind w:left="2880" w:hanging="360"/>
      </w:pPr>
      <w:rPr>
        <w:rFonts w:ascii="Symbol" w:hAnsi="Symbol" w:hint="default"/>
      </w:rPr>
    </w:lvl>
    <w:lvl w:ilvl="4" w:tplc="100C0003">
      <w:start w:val="1"/>
      <w:numFmt w:val="bullet"/>
      <w:lvlText w:val="o"/>
      <w:lvlJc w:val="left"/>
      <w:pPr>
        <w:ind w:left="3600" w:hanging="360"/>
      </w:pPr>
      <w:rPr>
        <w:rFonts w:ascii="Courier New" w:hAnsi="Courier New" w:cs="Courier New" w:hint="default"/>
      </w:rPr>
    </w:lvl>
    <w:lvl w:ilvl="5" w:tplc="100C0005">
      <w:start w:val="1"/>
      <w:numFmt w:val="bullet"/>
      <w:lvlText w:val=""/>
      <w:lvlJc w:val="left"/>
      <w:pPr>
        <w:ind w:left="4320" w:hanging="360"/>
      </w:pPr>
      <w:rPr>
        <w:rFonts w:ascii="Wingdings" w:hAnsi="Wingdings" w:hint="default"/>
      </w:rPr>
    </w:lvl>
    <w:lvl w:ilvl="6" w:tplc="100C0001">
      <w:start w:val="1"/>
      <w:numFmt w:val="bullet"/>
      <w:lvlText w:val=""/>
      <w:lvlJc w:val="left"/>
      <w:pPr>
        <w:ind w:left="5040" w:hanging="360"/>
      </w:pPr>
      <w:rPr>
        <w:rFonts w:ascii="Symbol" w:hAnsi="Symbol" w:hint="default"/>
      </w:rPr>
    </w:lvl>
    <w:lvl w:ilvl="7" w:tplc="100C0003">
      <w:start w:val="1"/>
      <w:numFmt w:val="bullet"/>
      <w:lvlText w:val="o"/>
      <w:lvlJc w:val="left"/>
      <w:pPr>
        <w:ind w:left="5760" w:hanging="360"/>
      </w:pPr>
      <w:rPr>
        <w:rFonts w:ascii="Courier New" w:hAnsi="Courier New" w:cs="Courier New" w:hint="default"/>
      </w:rPr>
    </w:lvl>
    <w:lvl w:ilvl="8" w:tplc="100C0005">
      <w:start w:val="1"/>
      <w:numFmt w:val="bullet"/>
      <w:lvlText w:val=""/>
      <w:lvlJc w:val="left"/>
      <w:pPr>
        <w:ind w:left="6480" w:hanging="360"/>
      </w:pPr>
      <w:rPr>
        <w:rFonts w:ascii="Wingdings" w:hAnsi="Wingdings" w:hint="default"/>
      </w:rPr>
    </w:lvl>
  </w:abstractNum>
  <w:abstractNum w:abstractNumId="3" w15:restartNumberingAfterBreak="0">
    <w:nsid w:val="5835227D"/>
    <w:multiLevelType w:val="hybridMultilevel"/>
    <w:tmpl w:val="A91C153C"/>
    <w:lvl w:ilvl="0" w:tplc="100C0001">
      <w:start w:val="1"/>
      <w:numFmt w:val="bullet"/>
      <w:lvlText w:val=""/>
      <w:lvlJc w:val="left"/>
      <w:pPr>
        <w:ind w:left="360" w:hanging="360"/>
      </w:pPr>
      <w:rPr>
        <w:rFonts w:ascii="Symbol" w:hAnsi="Symbol" w:hint="default"/>
      </w:rPr>
    </w:lvl>
    <w:lvl w:ilvl="1" w:tplc="100C0003">
      <w:start w:val="1"/>
      <w:numFmt w:val="bullet"/>
      <w:lvlText w:val="o"/>
      <w:lvlJc w:val="left"/>
      <w:pPr>
        <w:ind w:left="1080" w:hanging="360"/>
      </w:pPr>
      <w:rPr>
        <w:rFonts w:ascii="Courier New" w:hAnsi="Courier New" w:cs="Courier New" w:hint="default"/>
      </w:rPr>
    </w:lvl>
    <w:lvl w:ilvl="2" w:tplc="100C0005">
      <w:start w:val="1"/>
      <w:numFmt w:val="bullet"/>
      <w:lvlText w:val=""/>
      <w:lvlJc w:val="left"/>
      <w:pPr>
        <w:ind w:left="1800" w:hanging="360"/>
      </w:pPr>
      <w:rPr>
        <w:rFonts w:ascii="Wingdings" w:hAnsi="Wingdings" w:hint="default"/>
      </w:rPr>
    </w:lvl>
    <w:lvl w:ilvl="3" w:tplc="100C0001">
      <w:start w:val="1"/>
      <w:numFmt w:val="bullet"/>
      <w:lvlText w:val=""/>
      <w:lvlJc w:val="left"/>
      <w:pPr>
        <w:ind w:left="2520" w:hanging="360"/>
      </w:pPr>
      <w:rPr>
        <w:rFonts w:ascii="Symbol" w:hAnsi="Symbol" w:hint="default"/>
      </w:rPr>
    </w:lvl>
    <w:lvl w:ilvl="4" w:tplc="100C0003">
      <w:start w:val="1"/>
      <w:numFmt w:val="bullet"/>
      <w:lvlText w:val="o"/>
      <w:lvlJc w:val="left"/>
      <w:pPr>
        <w:ind w:left="3240" w:hanging="360"/>
      </w:pPr>
      <w:rPr>
        <w:rFonts w:ascii="Courier New" w:hAnsi="Courier New" w:cs="Courier New" w:hint="default"/>
      </w:rPr>
    </w:lvl>
    <w:lvl w:ilvl="5" w:tplc="100C0005">
      <w:start w:val="1"/>
      <w:numFmt w:val="bullet"/>
      <w:lvlText w:val=""/>
      <w:lvlJc w:val="left"/>
      <w:pPr>
        <w:ind w:left="3960" w:hanging="360"/>
      </w:pPr>
      <w:rPr>
        <w:rFonts w:ascii="Wingdings" w:hAnsi="Wingdings" w:hint="default"/>
      </w:rPr>
    </w:lvl>
    <w:lvl w:ilvl="6" w:tplc="100C0001">
      <w:start w:val="1"/>
      <w:numFmt w:val="bullet"/>
      <w:lvlText w:val=""/>
      <w:lvlJc w:val="left"/>
      <w:pPr>
        <w:ind w:left="4680" w:hanging="360"/>
      </w:pPr>
      <w:rPr>
        <w:rFonts w:ascii="Symbol" w:hAnsi="Symbol" w:hint="default"/>
      </w:rPr>
    </w:lvl>
    <w:lvl w:ilvl="7" w:tplc="100C0003">
      <w:start w:val="1"/>
      <w:numFmt w:val="bullet"/>
      <w:lvlText w:val="o"/>
      <w:lvlJc w:val="left"/>
      <w:pPr>
        <w:ind w:left="5400" w:hanging="360"/>
      </w:pPr>
      <w:rPr>
        <w:rFonts w:ascii="Courier New" w:hAnsi="Courier New" w:cs="Courier New" w:hint="default"/>
      </w:rPr>
    </w:lvl>
    <w:lvl w:ilvl="8" w:tplc="100C0005">
      <w:start w:val="1"/>
      <w:numFmt w:val="bullet"/>
      <w:lvlText w:val=""/>
      <w:lvlJc w:val="left"/>
      <w:pPr>
        <w:ind w:left="6120" w:hanging="360"/>
      </w:pPr>
      <w:rPr>
        <w:rFonts w:ascii="Wingdings" w:hAnsi="Wingdings" w:hint="default"/>
      </w:rPr>
    </w:lvl>
  </w:abstractNum>
  <w:abstractNum w:abstractNumId="4" w15:restartNumberingAfterBreak="0">
    <w:nsid w:val="60446C31"/>
    <w:multiLevelType w:val="hybridMultilevel"/>
    <w:tmpl w:val="D008476C"/>
    <w:lvl w:ilvl="0" w:tplc="100C0003">
      <w:start w:val="1"/>
      <w:numFmt w:val="bullet"/>
      <w:lvlText w:val="o"/>
      <w:lvlJc w:val="left"/>
      <w:pPr>
        <w:ind w:left="720" w:hanging="360"/>
      </w:pPr>
      <w:rPr>
        <w:rFonts w:ascii="Courier New" w:hAnsi="Courier New" w:cs="Courier New"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5" w15:restartNumberingAfterBreak="0">
    <w:nsid w:val="637C4BF3"/>
    <w:multiLevelType w:val="hybridMultilevel"/>
    <w:tmpl w:val="FA2AC7EE"/>
    <w:lvl w:ilvl="0" w:tplc="8236EE58">
      <w:start w:val="1"/>
      <w:numFmt w:val="bullet"/>
      <w:lvlText w:val="•"/>
      <w:lvlJc w:val="left"/>
      <w:pPr>
        <w:tabs>
          <w:tab w:val="num" w:pos="720"/>
        </w:tabs>
        <w:ind w:left="720" w:hanging="360"/>
      </w:pPr>
      <w:rPr>
        <w:rFonts w:ascii="Arial" w:hAnsi="Arial" w:hint="default"/>
      </w:rPr>
    </w:lvl>
    <w:lvl w:ilvl="1" w:tplc="2BDE4182" w:tentative="1">
      <w:start w:val="1"/>
      <w:numFmt w:val="bullet"/>
      <w:lvlText w:val="•"/>
      <w:lvlJc w:val="left"/>
      <w:pPr>
        <w:tabs>
          <w:tab w:val="num" w:pos="1440"/>
        </w:tabs>
        <w:ind w:left="1440" w:hanging="360"/>
      </w:pPr>
      <w:rPr>
        <w:rFonts w:ascii="Arial" w:hAnsi="Arial" w:hint="default"/>
      </w:rPr>
    </w:lvl>
    <w:lvl w:ilvl="2" w:tplc="9390A1D0" w:tentative="1">
      <w:start w:val="1"/>
      <w:numFmt w:val="bullet"/>
      <w:lvlText w:val="•"/>
      <w:lvlJc w:val="left"/>
      <w:pPr>
        <w:tabs>
          <w:tab w:val="num" w:pos="2160"/>
        </w:tabs>
        <w:ind w:left="2160" w:hanging="360"/>
      </w:pPr>
      <w:rPr>
        <w:rFonts w:ascii="Arial" w:hAnsi="Arial" w:hint="default"/>
      </w:rPr>
    </w:lvl>
    <w:lvl w:ilvl="3" w:tplc="26B0A516" w:tentative="1">
      <w:start w:val="1"/>
      <w:numFmt w:val="bullet"/>
      <w:lvlText w:val="•"/>
      <w:lvlJc w:val="left"/>
      <w:pPr>
        <w:tabs>
          <w:tab w:val="num" w:pos="2880"/>
        </w:tabs>
        <w:ind w:left="2880" w:hanging="360"/>
      </w:pPr>
      <w:rPr>
        <w:rFonts w:ascii="Arial" w:hAnsi="Arial" w:hint="default"/>
      </w:rPr>
    </w:lvl>
    <w:lvl w:ilvl="4" w:tplc="EBD047B2" w:tentative="1">
      <w:start w:val="1"/>
      <w:numFmt w:val="bullet"/>
      <w:lvlText w:val="•"/>
      <w:lvlJc w:val="left"/>
      <w:pPr>
        <w:tabs>
          <w:tab w:val="num" w:pos="3600"/>
        </w:tabs>
        <w:ind w:left="3600" w:hanging="360"/>
      </w:pPr>
      <w:rPr>
        <w:rFonts w:ascii="Arial" w:hAnsi="Arial" w:hint="default"/>
      </w:rPr>
    </w:lvl>
    <w:lvl w:ilvl="5" w:tplc="DD5E16D6" w:tentative="1">
      <w:start w:val="1"/>
      <w:numFmt w:val="bullet"/>
      <w:lvlText w:val="•"/>
      <w:lvlJc w:val="left"/>
      <w:pPr>
        <w:tabs>
          <w:tab w:val="num" w:pos="4320"/>
        </w:tabs>
        <w:ind w:left="4320" w:hanging="360"/>
      </w:pPr>
      <w:rPr>
        <w:rFonts w:ascii="Arial" w:hAnsi="Arial" w:hint="default"/>
      </w:rPr>
    </w:lvl>
    <w:lvl w:ilvl="6" w:tplc="8F5A05B0" w:tentative="1">
      <w:start w:val="1"/>
      <w:numFmt w:val="bullet"/>
      <w:lvlText w:val="•"/>
      <w:lvlJc w:val="left"/>
      <w:pPr>
        <w:tabs>
          <w:tab w:val="num" w:pos="5040"/>
        </w:tabs>
        <w:ind w:left="5040" w:hanging="360"/>
      </w:pPr>
      <w:rPr>
        <w:rFonts w:ascii="Arial" w:hAnsi="Arial" w:hint="default"/>
      </w:rPr>
    </w:lvl>
    <w:lvl w:ilvl="7" w:tplc="6C16F838" w:tentative="1">
      <w:start w:val="1"/>
      <w:numFmt w:val="bullet"/>
      <w:lvlText w:val="•"/>
      <w:lvlJc w:val="left"/>
      <w:pPr>
        <w:tabs>
          <w:tab w:val="num" w:pos="5760"/>
        </w:tabs>
        <w:ind w:left="5760" w:hanging="360"/>
      </w:pPr>
      <w:rPr>
        <w:rFonts w:ascii="Arial" w:hAnsi="Arial" w:hint="default"/>
      </w:rPr>
    </w:lvl>
    <w:lvl w:ilvl="8" w:tplc="2A4C004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67A61527"/>
    <w:multiLevelType w:val="hybridMultilevel"/>
    <w:tmpl w:val="4AA03270"/>
    <w:lvl w:ilvl="0" w:tplc="100C0001">
      <w:start w:val="1"/>
      <w:numFmt w:val="bullet"/>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7" w15:restartNumberingAfterBreak="0">
    <w:nsid w:val="707D4251"/>
    <w:multiLevelType w:val="hybridMultilevel"/>
    <w:tmpl w:val="BA0E3128"/>
    <w:lvl w:ilvl="0" w:tplc="3578AED0">
      <w:start w:val="1"/>
      <w:numFmt w:val="bullet"/>
      <w:lvlText w:val="•"/>
      <w:lvlJc w:val="left"/>
      <w:pPr>
        <w:tabs>
          <w:tab w:val="num" w:pos="720"/>
        </w:tabs>
        <w:ind w:left="720" w:hanging="360"/>
      </w:pPr>
      <w:rPr>
        <w:rFonts w:ascii="Arial" w:hAnsi="Arial" w:hint="default"/>
      </w:rPr>
    </w:lvl>
    <w:lvl w:ilvl="1" w:tplc="E6CA89E4" w:tentative="1">
      <w:start w:val="1"/>
      <w:numFmt w:val="bullet"/>
      <w:lvlText w:val="•"/>
      <w:lvlJc w:val="left"/>
      <w:pPr>
        <w:tabs>
          <w:tab w:val="num" w:pos="1440"/>
        </w:tabs>
        <w:ind w:left="1440" w:hanging="360"/>
      </w:pPr>
      <w:rPr>
        <w:rFonts w:ascii="Arial" w:hAnsi="Arial" w:hint="default"/>
      </w:rPr>
    </w:lvl>
    <w:lvl w:ilvl="2" w:tplc="8D020586" w:tentative="1">
      <w:start w:val="1"/>
      <w:numFmt w:val="bullet"/>
      <w:lvlText w:val="•"/>
      <w:lvlJc w:val="left"/>
      <w:pPr>
        <w:tabs>
          <w:tab w:val="num" w:pos="2160"/>
        </w:tabs>
        <w:ind w:left="2160" w:hanging="360"/>
      </w:pPr>
      <w:rPr>
        <w:rFonts w:ascii="Arial" w:hAnsi="Arial" w:hint="default"/>
      </w:rPr>
    </w:lvl>
    <w:lvl w:ilvl="3" w:tplc="290ACABC" w:tentative="1">
      <w:start w:val="1"/>
      <w:numFmt w:val="bullet"/>
      <w:lvlText w:val="•"/>
      <w:lvlJc w:val="left"/>
      <w:pPr>
        <w:tabs>
          <w:tab w:val="num" w:pos="2880"/>
        </w:tabs>
        <w:ind w:left="2880" w:hanging="360"/>
      </w:pPr>
      <w:rPr>
        <w:rFonts w:ascii="Arial" w:hAnsi="Arial" w:hint="default"/>
      </w:rPr>
    </w:lvl>
    <w:lvl w:ilvl="4" w:tplc="25C0896C" w:tentative="1">
      <w:start w:val="1"/>
      <w:numFmt w:val="bullet"/>
      <w:lvlText w:val="•"/>
      <w:lvlJc w:val="left"/>
      <w:pPr>
        <w:tabs>
          <w:tab w:val="num" w:pos="3600"/>
        </w:tabs>
        <w:ind w:left="3600" w:hanging="360"/>
      </w:pPr>
      <w:rPr>
        <w:rFonts w:ascii="Arial" w:hAnsi="Arial" w:hint="default"/>
      </w:rPr>
    </w:lvl>
    <w:lvl w:ilvl="5" w:tplc="9AE85524" w:tentative="1">
      <w:start w:val="1"/>
      <w:numFmt w:val="bullet"/>
      <w:lvlText w:val="•"/>
      <w:lvlJc w:val="left"/>
      <w:pPr>
        <w:tabs>
          <w:tab w:val="num" w:pos="4320"/>
        </w:tabs>
        <w:ind w:left="4320" w:hanging="360"/>
      </w:pPr>
      <w:rPr>
        <w:rFonts w:ascii="Arial" w:hAnsi="Arial" w:hint="default"/>
      </w:rPr>
    </w:lvl>
    <w:lvl w:ilvl="6" w:tplc="DD3274E0" w:tentative="1">
      <w:start w:val="1"/>
      <w:numFmt w:val="bullet"/>
      <w:lvlText w:val="•"/>
      <w:lvlJc w:val="left"/>
      <w:pPr>
        <w:tabs>
          <w:tab w:val="num" w:pos="5040"/>
        </w:tabs>
        <w:ind w:left="5040" w:hanging="360"/>
      </w:pPr>
      <w:rPr>
        <w:rFonts w:ascii="Arial" w:hAnsi="Arial" w:hint="default"/>
      </w:rPr>
    </w:lvl>
    <w:lvl w:ilvl="7" w:tplc="42BA2F4A" w:tentative="1">
      <w:start w:val="1"/>
      <w:numFmt w:val="bullet"/>
      <w:lvlText w:val="•"/>
      <w:lvlJc w:val="left"/>
      <w:pPr>
        <w:tabs>
          <w:tab w:val="num" w:pos="5760"/>
        </w:tabs>
        <w:ind w:left="5760" w:hanging="360"/>
      </w:pPr>
      <w:rPr>
        <w:rFonts w:ascii="Arial" w:hAnsi="Arial" w:hint="default"/>
      </w:rPr>
    </w:lvl>
    <w:lvl w:ilvl="8" w:tplc="7214EA5E"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1"/>
  </w:num>
  <w:num w:numId="3">
    <w:abstractNumId w:val="5"/>
  </w:num>
  <w:num w:numId="4">
    <w:abstractNumId w:val="7"/>
  </w:num>
  <w:num w:numId="5">
    <w:abstractNumId w:val="6"/>
  </w:num>
  <w:num w:numId="6">
    <w:abstractNumId w:val="4"/>
  </w:num>
  <w:num w:numId="7">
    <w:abstractNumId w:val="3"/>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4A6A"/>
    <w:rsid w:val="00073606"/>
    <w:rsid w:val="000816D6"/>
    <w:rsid w:val="0009416E"/>
    <w:rsid w:val="000E5202"/>
    <w:rsid w:val="00156DC5"/>
    <w:rsid w:val="001B2AFA"/>
    <w:rsid w:val="001B4C71"/>
    <w:rsid w:val="001B6FD9"/>
    <w:rsid w:val="001F460B"/>
    <w:rsid w:val="00226AB3"/>
    <w:rsid w:val="00234272"/>
    <w:rsid w:val="002506F9"/>
    <w:rsid w:val="0028750A"/>
    <w:rsid w:val="00307C8E"/>
    <w:rsid w:val="0035045C"/>
    <w:rsid w:val="00363DA7"/>
    <w:rsid w:val="003C7B98"/>
    <w:rsid w:val="003F1C59"/>
    <w:rsid w:val="00400243"/>
    <w:rsid w:val="00446E13"/>
    <w:rsid w:val="0047116E"/>
    <w:rsid w:val="00473F9F"/>
    <w:rsid w:val="00475480"/>
    <w:rsid w:val="00496631"/>
    <w:rsid w:val="004C024A"/>
    <w:rsid w:val="00525A57"/>
    <w:rsid w:val="00540571"/>
    <w:rsid w:val="005407B4"/>
    <w:rsid w:val="00615239"/>
    <w:rsid w:val="00654888"/>
    <w:rsid w:val="006716D2"/>
    <w:rsid w:val="006F1C55"/>
    <w:rsid w:val="007144EF"/>
    <w:rsid w:val="007B029B"/>
    <w:rsid w:val="007C15CF"/>
    <w:rsid w:val="007D4288"/>
    <w:rsid w:val="00801EAF"/>
    <w:rsid w:val="00855511"/>
    <w:rsid w:val="00882A2A"/>
    <w:rsid w:val="008A7ECB"/>
    <w:rsid w:val="0090713A"/>
    <w:rsid w:val="00915C1D"/>
    <w:rsid w:val="00944ED7"/>
    <w:rsid w:val="0095712E"/>
    <w:rsid w:val="009628CC"/>
    <w:rsid w:val="0097556D"/>
    <w:rsid w:val="009C64B9"/>
    <w:rsid w:val="00A5476D"/>
    <w:rsid w:val="00A6038B"/>
    <w:rsid w:val="00A763D0"/>
    <w:rsid w:val="00A77252"/>
    <w:rsid w:val="00B054EF"/>
    <w:rsid w:val="00B37952"/>
    <w:rsid w:val="00B407A3"/>
    <w:rsid w:val="00B70A1C"/>
    <w:rsid w:val="00C06658"/>
    <w:rsid w:val="00C257A9"/>
    <w:rsid w:val="00C5060C"/>
    <w:rsid w:val="00C554EF"/>
    <w:rsid w:val="00C610B6"/>
    <w:rsid w:val="00C61E6D"/>
    <w:rsid w:val="00C92D9B"/>
    <w:rsid w:val="00CC1526"/>
    <w:rsid w:val="00D4659A"/>
    <w:rsid w:val="00D67EB9"/>
    <w:rsid w:val="00DA024B"/>
    <w:rsid w:val="00DF1045"/>
    <w:rsid w:val="00E46B17"/>
    <w:rsid w:val="00E554C3"/>
    <w:rsid w:val="00E84A6A"/>
    <w:rsid w:val="00EC44F9"/>
    <w:rsid w:val="00F34DE5"/>
    <w:rsid w:val="00F442D6"/>
    <w:rsid w:val="00F46B3D"/>
    <w:rsid w:val="00F7720B"/>
    <w:rsid w:val="00F77FBB"/>
    <w:rsid w:val="00F85C71"/>
    <w:rsid w:val="00F85EE9"/>
    <w:rsid w:val="00F919EB"/>
    <w:rsid w:val="00F9472F"/>
    <w:rsid w:val="00FB43E8"/>
    <w:rsid w:val="00FF1199"/>
  </w:rsids>
  <m:mathPr>
    <m:mathFont m:val="Cambria Math"/>
    <m:brkBin m:val="before"/>
    <m:brkBinSub m:val="--"/>
    <m:smallFrac m:val="0"/>
    <m:dispDef/>
    <m:lMargin m:val="0"/>
    <m:rMargin m:val="0"/>
    <m:defJc m:val="centerGroup"/>
    <m:wrapIndent m:val="1440"/>
    <m:intLim m:val="subSup"/>
    <m:naryLim m:val="undOvr"/>
  </m:mathPr>
  <w:themeFontLang w:val="fr-CH"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4CD3155-C76D-4B09-9CD0-20F2011674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B407A3"/>
    <w:pPr>
      <w:ind w:left="720"/>
      <w:contextualSpacing/>
    </w:pPr>
  </w:style>
  <w:style w:type="character" w:styleId="Hyperlink">
    <w:name w:val="Hyperlink"/>
    <w:basedOn w:val="DefaultParagraphFont"/>
    <w:uiPriority w:val="99"/>
    <w:unhideWhenUsed/>
    <w:rsid w:val="00B407A3"/>
    <w:rPr>
      <w:color w:val="0563C1" w:themeColor="hyperlink"/>
      <w:u w:val="single"/>
    </w:rPr>
  </w:style>
  <w:style w:type="paragraph" w:styleId="NormalWeb">
    <w:name w:val="Normal (Web)"/>
    <w:basedOn w:val="Normal"/>
    <w:uiPriority w:val="99"/>
    <w:semiHidden/>
    <w:unhideWhenUsed/>
    <w:rsid w:val="002506F9"/>
    <w:rPr>
      <w:rFonts w:ascii="Times New Roman" w:hAnsi="Times New Roman" w:cs="Times New Roman"/>
      <w:sz w:val="24"/>
      <w:szCs w:val="24"/>
    </w:rPr>
  </w:style>
  <w:style w:type="table" w:styleId="TableGrid">
    <w:name w:val="Table Grid"/>
    <w:basedOn w:val="TableNormal"/>
    <w:uiPriority w:val="39"/>
    <w:rsid w:val="00801E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Accent4">
    <w:name w:val="Grid Table 6 Colorful Accent 4"/>
    <w:basedOn w:val="TableNormal"/>
    <w:uiPriority w:val="51"/>
    <w:rsid w:val="00F85EE9"/>
    <w:pPr>
      <w:spacing w:after="0" w:line="240" w:lineRule="auto"/>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4">
    <w:name w:val="Grid Table 4 Accent 4"/>
    <w:basedOn w:val="TableNormal"/>
    <w:uiPriority w:val="49"/>
    <w:rsid w:val="00F85EE9"/>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styleId="BalloonText">
    <w:name w:val="Balloon Text"/>
    <w:basedOn w:val="Normal"/>
    <w:link w:val="BalloonTextChar"/>
    <w:uiPriority w:val="99"/>
    <w:semiHidden/>
    <w:unhideWhenUsed/>
    <w:rsid w:val="008A7ECB"/>
    <w:pPr>
      <w:spacing w:after="0" w:line="240" w:lineRule="auto"/>
    </w:pPr>
    <w:rPr>
      <w:rFonts w:ascii="Arial" w:hAnsi="Arial" w:cs="Arial"/>
      <w:sz w:val="18"/>
      <w:szCs w:val="18"/>
    </w:rPr>
  </w:style>
  <w:style w:type="character" w:customStyle="1" w:styleId="BalloonTextChar">
    <w:name w:val="Balloon Text Char"/>
    <w:basedOn w:val="DefaultParagraphFont"/>
    <w:link w:val="BalloonText"/>
    <w:uiPriority w:val="99"/>
    <w:semiHidden/>
    <w:rsid w:val="008A7ECB"/>
    <w:rPr>
      <w:rFonts w:ascii="Arial" w:hAnsi="Arial" w:cs="Arial"/>
      <w:sz w:val="18"/>
      <w:szCs w:val="18"/>
    </w:rPr>
  </w:style>
  <w:style w:type="paragraph" w:styleId="Header">
    <w:name w:val="header"/>
    <w:basedOn w:val="Normal"/>
    <w:link w:val="HeaderChar"/>
    <w:uiPriority w:val="99"/>
    <w:unhideWhenUsed/>
    <w:rsid w:val="00C61E6D"/>
    <w:pPr>
      <w:tabs>
        <w:tab w:val="center" w:pos="4536"/>
        <w:tab w:val="right" w:pos="9072"/>
      </w:tabs>
      <w:spacing w:after="0" w:line="240" w:lineRule="auto"/>
    </w:pPr>
  </w:style>
  <w:style w:type="character" w:customStyle="1" w:styleId="HeaderChar">
    <w:name w:val="Header Char"/>
    <w:basedOn w:val="DefaultParagraphFont"/>
    <w:link w:val="Header"/>
    <w:uiPriority w:val="99"/>
    <w:rsid w:val="00C61E6D"/>
  </w:style>
  <w:style w:type="paragraph" w:styleId="Footer">
    <w:name w:val="footer"/>
    <w:basedOn w:val="Normal"/>
    <w:link w:val="FooterChar"/>
    <w:uiPriority w:val="99"/>
    <w:unhideWhenUsed/>
    <w:rsid w:val="00C61E6D"/>
    <w:pPr>
      <w:tabs>
        <w:tab w:val="center" w:pos="4536"/>
        <w:tab w:val="right" w:pos="9072"/>
      </w:tabs>
      <w:spacing w:after="0" w:line="240" w:lineRule="auto"/>
    </w:pPr>
  </w:style>
  <w:style w:type="character" w:customStyle="1" w:styleId="FooterChar">
    <w:name w:val="Footer Char"/>
    <w:basedOn w:val="DefaultParagraphFont"/>
    <w:link w:val="Footer"/>
    <w:uiPriority w:val="99"/>
    <w:rsid w:val="00C61E6D"/>
  </w:style>
  <w:style w:type="character" w:customStyle="1" w:styleId="ListParagraphChar">
    <w:name w:val="List Paragraph Char"/>
    <w:basedOn w:val="DefaultParagraphFont"/>
    <w:link w:val="ListParagraph"/>
    <w:uiPriority w:val="34"/>
    <w:locked/>
    <w:rsid w:val="00C5060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1136418">
      <w:bodyDiv w:val="1"/>
      <w:marLeft w:val="0"/>
      <w:marRight w:val="0"/>
      <w:marTop w:val="0"/>
      <w:marBottom w:val="0"/>
      <w:divBdr>
        <w:top w:val="none" w:sz="0" w:space="0" w:color="auto"/>
        <w:left w:val="none" w:sz="0" w:space="0" w:color="auto"/>
        <w:bottom w:val="none" w:sz="0" w:space="0" w:color="auto"/>
        <w:right w:val="none" w:sz="0" w:space="0" w:color="auto"/>
      </w:divBdr>
    </w:div>
    <w:div w:id="1097874049">
      <w:bodyDiv w:val="1"/>
      <w:marLeft w:val="0"/>
      <w:marRight w:val="0"/>
      <w:marTop w:val="0"/>
      <w:marBottom w:val="0"/>
      <w:divBdr>
        <w:top w:val="none" w:sz="0" w:space="0" w:color="auto"/>
        <w:left w:val="none" w:sz="0" w:space="0" w:color="auto"/>
        <w:bottom w:val="none" w:sz="0" w:space="0" w:color="auto"/>
        <w:right w:val="none" w:sz="0" w:space="0" w:color="auto"/>
      </w:divBdr>
    </w:div>
    <w:div w:id="1378313268">
      <w:bodyDiv w:val="1"/>
      <w:marLeft w:val="0"/>
      <w:marRight w:val="0"/>
      <w:marTop w:val="0"/>
      <w:marBottom w:val="0"/>
      <w:divBdr>
        <w:top w:val="none" w:sz="0" w:space="0" w:color="auto"/>
        <w:left w:val="none" w:sz="0" w:space="0" w:color="auto"/>
        <w:bottom w:val="none" w:sz="0" w:space="0" w:color="auto"/>
        <w:right w:val="none" w:sz="0" w:space="0" w:color="auto"/>
      </w:divBdr>
      <w:divsChild>
        <w:div w:id="596594838">
          <w:marLeft w:val="360"/>
          <w:marRight w:val="0"/>
          <w:marTop w:val="480"/>
          <w:marBottom w:val="0"/>
          <w:divBdr>
            <w:top w:val="none" w:sz="0" w:space="0" w:color="auto"/>
            <w:left w:val="none" w:sz="0" w:space="0" w:color="auto"/>
            <w:bottom w:val="none" w:sz="0" w:space="0" w:color="auto"/>
            <w:right w:val="none" w:sz="0" w:space="0" w:color="auto"/>
          </w:divBdr>
        </w:div>
        <w:div w:id="1063678977">
          <w:marLeft w:val="360"/>
          <w:marRight w:val="0"/>
          <w:marTop w:val="480"/>
          <w:marBottom w:val="0"/>
          <w:divBdr>
            <w:top w:val="none" w:sz="0" w:space="0" w:color="auto"/>
            <w:left w:val="none" w:sz="0" w:space="0" w:color="auto"/>
            <w:bottom w:val="none" w:sz="0" w:space="0" w:color="auto"/>
            <w:right w:val="none" w:sz="0" w:space="0" w:color="auto"/>
          </w:divBdr>
        </w:div>
        <w:div w:id="1581911838">
          <w:marLeft w:val="360"/>
          <w:marRight w:val="0"/>
          <w:marTop w:val="480"/>
          <w:marBottom w:val="0"/>
          <w:divBdr>
            <w:top w:val="none" w:sz="0" w:space="0" w:color="auto"/>
            <w:left w:val="none" w:sz="0" w:space="0" w:color="auto"/>
            <w:bottom w:val="none" w:sz="0" w:space="0" w:color="auto"/>
            <w:right w:val="none" w:sz="0" w:space="0" w:color="auto"/>
          </w:divBdr>
        </w:div>
        <w:div w:id="458185867">
          <w:marLeft w:val="360"/>
          <w:marRight w:val="0"/>
          <w:marTop w:val="480"/>
          <w:marBottom w:val="0"/>
          <w:divBdr>
            <w:top w:val="none" w:sz="0" w:space="0" w:color="auto"/>
            <w:left w:val="none" w:sz="0" w:space="0" w:color="auto"/>
            <w:bottom w:val="none" w:sz="0" w:space="0" w:color="auto"/>
            <w:right w:val="none" w:sz="0" w:space="0" w:color="auto"/>
          </w:divBdr>
        </w:div>
      </w:divsChild>
    </w:div>
    <w:div w:id="1453868621">
      <w:bodyDiv w:val="1"/>
      <w:marLeft w:val="0"/>
      <w:marRight w:val="0"/>
      <w:marTop w:val="0"/>
      <w:marBottom w:val="0"/>
      <w:divBdr>
        <w:top w:val="none" w:sz="0" w:space="0" w:color="auto"/>
        <w:left w:val="none" w:sz="0" w:space="0" w:color="auto"/>
        <w:bottom w:val="none" w:sz="0" w:space="0" w:color="auto"/>
        <w:right w:val="none" w:sz="0" w:space="0" w:color="auto"/>
      </w:divBdr>
      <w:divsChild>
        <w:div w:id="1924096299">
          <w:marLeft w:val="360"/>
          <w:marRight w:val="0"/>
          <w:marTop w:val="200"/>
          <w:marBottom w:val="0"/>
          <w:divBdr>
            <w:top w:val="none" w:sz="0" w:space="0" w:color="auto"/>
            <w:left w:val="none" w:sz="0" w:space="0" w:color="auto"/>
            <w:bottom w:val="none" w:sz="0" w:space="0" w:color="auto"/>
            <w:right w:val="none" w:sz="0" w:space="0" w:color="auto"/>
          </w:divBdr>
        </w:div>
        <w:div w:id="1166168905">
          <w:marLeft w:val="360"/>
          <w:marRight w:val="0"/>
          <w:marTop w:val="200"/>
          <w:marBottom w:val="0"/>
          <w:divBdr>
            <w:top w:val="none" w:sz="0" w:space="0" w:color="auto"/>
            <w:left w:val="none" w:sz="0" w:space="0" w:color="auto"/>
            <w:bottom w:val="none" w:sz="0" w:space="0" w:color="auto"/>
            <w:right w:val="none" w:sz="0" w:space="0" w:color="auto"/>
          </w:divBdr>
        </w:div>
        <w:div w:id="892041056">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diagramColors" Target="diagrams/colors1.xml"/><Relationship Id="rId3" Type="http://schemas.openxmlformats.org/officeDocument/2006/relationships/numbering" Target="numbering.xml"/><Relationship Id="rId21" Type="http://schemas.openxmlformats.org/officeDocument/2006/relationships/image" Target="media/image5.jpeg"/><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diagramQuickStyle" Target="diagrams/quickStyle1.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diagramLayout" Target="diagrams/layout1.xml"/><Relationship Id="rId20" Type="http://schemas.openxmlformats.org/officeDocument/2006/relationships/hyperlink" Target="mailto:aameen@icrc.or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diagramData" Target="diagrams/data1.xml"/><Relationship Id="rId23" Type="http://schemas.openxmlformats.org/officeDocument/2006/relationships/footer" Target="footer1.xml"/><Relationship Id="rId10" Type="http://schemas.openxmlformats.org/officeDocument/2006/relationships/chart" Target="charts/chart1.xml"/><Relationship Id="rId19" Type="http://schemas.microsoft.com/office/2007/relationships/diagramDrawing" Target="diagrams/drawing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endParaRPr lang="fr-FR"/>
        </a:p>
      </c:txPr>
    </c:title>
    <c:autoTitleDeleted val="0"/>
    <c:plotArea>
      <c:layout/>
      <c:pieChart>
        <c:varyColors val="1"/>
        <c:ser>
          <c:idx val="0"/>
          <c:order val="0"/>
          <c:tx>
            <c:strRef>
              <c:f>Sheet1!$B$1</c:f>
              <c:strCache>
                <c:ptCount val="1"/>
                <c:pt idx="0">
                  <c:v>Patient</c:v>
                </c:pt>
              </c:strCache>
            </c:strRef>
          </c:tx>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dPt>
          <c:dPt>
            <c:idx val="4"/>
            <c:bubble3D val="0"/>
            <c:spPr>
              <a:solidFill>
                <a:schemeClr val="accent5"/>
              </a:solidFill>
              <a:ln>
                <a:noFill/>
              </a:ln>
              <a:effectLst/>
              <a:scene3d>
                <a:camera prst="orthographicFront"/>
                <a:lightRig rig="brightRoom" dir="t"/>
              </a:scene3d>
              <a:sp3d prstMaterial="flat">
                <a:bevelT w="50800" h="101600" prst="angle"/>
                <a:contourClr>
                  <a:srgbClr val="000000"/>
                </a:contourClr>
              </a:sp3d>
            </c:spPr>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fr-FR"/>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Bekaa</c:v>
                </c:pt>
                <c:pt idx="1">
                  <c:v>North</c:v>
                </c:pt>
                <c:pt idx="2">
                  <c:v>South </c:v>
                </c:pt>
                <c:pt idx="3">
                  <c:v>Beirut</c:v>
                </c:pt>
                <c:pt idx="4">
                  <c:v>Ecosec</c:v>
                </c:pt>
              </c:strCache>
            </c:strRef>
          </c:cat>
          <c:val>
            <c:numRef>
              <c:f>Sheet1!$B$2:$B$6</c:f>
              <c:numCache>
                <c:formatCode>General</c:formatCode>
                <c:ptCount val="5"/>
                <c:pt idx="0">
                  <c:v>165</c:v>
                </c:pt>
                <c:pt idx="1">
                  <c:v>85</c:v>
                </c:pt>
                <c:pt idx="2">
                  <c:v>93</c:v>
                </c:pt>
                <c:pt idx="3">
                  <c:v>25</c:v>
                </c:pt>
                <c:pt idx="4">
                  <c:v>64</c:v>
                </c:pt>
              </c:numCache>
            </c:numRef>
          </c:val>
        </c:ser>
        <c:dLbls>
          <c:dLblPos val="inEnd"/>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050" b="1" i="0" u="none" strike="noStrike" kern="1200" baseline="0">
              <a:solidFill>
                <a:schemeClr val="dk1">
                  <a:lumMod val="65000"/>
                  <a:lumOff val="35000"/>
                </a:schemeClr>
              </a:solidFill>
              <a:latin typeface="+mn-lt"/>
              <a:ea typeface="+mn-ea"/>
              <a:cs typeface="+mn-cs"/>
            </a:defRPr>
          </a:pPr>
          <a:endParaRPr lang="fr-FR"/>
        </a:p>
      </c:txPr>
    </c:title>
    <c:autoTitleDeleted val="0"/>
    <c:view3D>
      <c:rotX val="15"/>
      <c:rotY val="2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1334881526905913"/>
          <c:y val="0.15811594202898552"/>
          <c:w val="0.56715749241022295"/>
          <c:h val="0.66887595572292591"/>
        </c:manualLayout>
      </c:layout>
      <c:bar3DChart>
        <c:barDir val="col"/>
        <c:grouping val="standard"/>
        <c:varyColors val="0"/>
        <c:ser>
          <c:idx val="0"/>
          <c:order val="0"/>
          <c:tx>
            <c:strRef>
              <c:f>Sheet1!$B$1</c:f>
              <c:strCache>
                <c:ptCount val="1"/>
                <c:pt idx="0">
                  <c:v>Service Users</c:v>
                </c:pt>
              </c:strCache>
            </c:strRef>
          </c:tx>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invertIfNegative val="0"/>
          <c:dPt>
            <c:idx val="0"/>
            <c:invertIfNegative val="0"/>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1"/>
            <c:invertIfNegative val="0"/>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2"/>
            <c:invertIfNegative val="0"/>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dPt>
          <c:dLbls>
            <c:dLbl>
              <c:idx val="0"/>
              <c:layout>
                <c:manualLayout>
                  <c:x val="-3.7348272642390291E-3"/>
                  <c:y val="0.18170019467878001"/>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
                  <c:y val="0.11680726800778715"/>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8471042194393243E-17"/>
                  <c:y val="0.18818948734587929"/>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fr-F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Men</c:v>
                </c:pt>
                <c:pt idx="1">
                  <c:v>Women</c:v>
                </c:pt>
                <c:pt idx="2">
                  <c:v>Children</c:v>
                </c:pt>
              </c:strCache>
            </c:strRef>
          </c:cat>
          <c:val>
            <c:numRef>
              <c:f>Sheet1!$B$2:$B$4</c:f>
              <c:numCache>
                <c:formatCode>General</c:formatCode>
                <c:ptCount val="3"/>
                <c:pt idx="0">
                  <c:v>318</c:v>
                </c:pt>
                <c:pt idx="1">
                  <c:v>107</c:v>
                </c:pt>
                <c:pt idx="2">
                  <c:v>388</c:v>
                </c:pt>
              </c:numCache>
            </c:numRef>
          </c:val>
        </c:ser>
        <c:dLbls>
          <c:showLegendKey val="0"/>
          <c:showVal val="0"/>
          <c:showCatName val="0"/>
          <c:showSerName val="0"/>
          <c:showPercent val="0"/>
          <c:showBubbleSize val="0"/>
        </c:dLbls>
        <c:gapWidth val="100"/>
        <c:shape val="box"/>
        <c:axId val="424474144"/>
        <c:axId val="499655792"/>
        <c:axId val="424480072"/>
      </c:bar3DChart>
      <c:valAx>
        <c:axId val="499655792"/>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fr-FR"/>
          </a:p>
        </c:txPr>
        <c:crossAx val="424474144"/>
        <c:crosses val="autoZero"/>
        <c:crossBetween val="between"/>
      </c:valAx>
      <c:catAx>
        <c:axId val="424474144"/>
        <c:scaling>
          <c:orientation val="minMax"/>
        </c:scaling>
        <c:delete val="0"/>
        <c:axPos val="b"/>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fr-FR"/>
          </a:p>
        </c:txPr>
        <c:crossAx val="499655792"/>
        <c:crosses val="autoZero"/>
        <c:auto val="1"/>
        <c:lblAlgn val="ctr"/>
        <c:lblOffset val="100"/>
        <c:noMultiLvlLbl val="0"/>
      </c:catAx>
      <c:serAx>
        <c:axId val="424480072"/>
        <c:scaling>
          <c:orientation val="minMax"/>
        </c:scaling>
        <c:delete val="0"/>
        <c:axPos val="b"/>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fr-FR"/>
          </a:p>
        </c:txPr>
        <c:crossAx val="499655792"/>
        <c:crosses val="autoZero"/>
      </c:serAx>
      <c:spPr>
        <a:noFill/>
        <a:ln>
          <a:noFill/>
        </a:ln>
        <a:effectLst/>
      </c:spPr>
    </c:plotArea>
    <c:legend>
      <c:legendPos val="b"/>
      <c:overlay val="0"/>
      <c:spPr>
        <a:solidFill>
          <a:schemeClr val="lt1"/>
        </a:solidFill>
        <a:ln w="12700" cap="flat" cmpd="sng" algn="ctr">
          <a:solidFill>
            <a:schemeClr val="accent2"/>
          </a:solidFill>
          <a:prstDash val="solid"/>
          <a:miter lim="800000"/>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fr-FR"/>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diagrams/colors1.xml><?xml version="1.0" encoding="utf-8"?>
<dgm:colorsDef xmlns:dgm="http://schemas.openxmlformats.org/drawingml/2006/diagram" xmlns:a="http://schemas.openxmlformats.org/drawingml/2006/main" uniqueId="urn:microsoft.com/office/officeart/2005/8/colors/accent2_5">
  <dgm:title val=""/>
  <dgm:desc val=""/>
  <dgm:catLst>
    <dgm:cat type="accent2" pri="11500"/>
  </dgm:catLst>
  <dgm:styleLbl name="node0">
    <dgm:fillClrLst meth="cycle">
      <a:schemeClr val="accent2">
        <a:alpha val="80000"/>
      </a:schemeClr>
    </dgm:fillClrLst>
    <dgm:linClrLst meth="repeat">
      <a:schemeClr val="lt1"/>
    </dgm:linClrLst>
    <dgm:effectClrLst/>
    <dgm:txLinClrLst/>
    <dgm:txFillClrLst/>
    <dgm:txEffectClrLst/>
  </dgm:styleLbl>
  <dgm:styleLbl name="node1">
    <dgm:fillClrLst>
      <a:schemeClr val="accent2">
        <a:alpha val="90000"/>
      </a:schemeClr>
      <a:schemeClr val="accent2">
        <a:alpha val="50000"/>
      </a:schemeClr>
    </dgm:fillClrLst>
    <dgm:linClrLst meth="repeat">
      <a:schemeClr val="lt1"/>
    </dgm:linClrLst>
    <dgm:effectClrLst/>
    <dgm:txLinClrLst/>
    <dgm:txFillClrLst/>
    <dgm:txEffectClrLst/>
  </dgm:styleLbl>
  <dgm:styleLbl name="alignNode1">
    <dgm:fillClrLst>
      <a:schemeClr val="accent2">
        <a:alpha val="90000"/>
      </a:schemeClr>
      <a:schemeClr val="accent2">
        <a:alpha val="50000"/>
      </a:schemeClr>
    </dgm:fillClrLst>
    <dgm:linClrLst>
      <a:schemeClr val="accent2">
        <a:alpha val="90000"/>
      </a:schemeClr>
      <a:schemeClr val="accent2">
        <a:alpha val="50000"/>
      </a:schemeClr>
    </dgm:linClrLst>
    <dgm:effectClrLst/>
    <dgm:txLinClrLst/>
    <dgm:txFillClrLst/>
    <dgm:txEffectClrLst/>
  </dgm:styleLbl>
  <dgm:styleLbl name="lnNode1">
    <dgm:fillClrLst>
      <a:schemeClr val="accent2">
        <a:shade val="90000"/>
      </a:schemeClr>
      <a:schemeClr val="accent2">
        <a:alpha val="50000"/>
        <a:tint val="5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alpha val="20000"/>
      </a:schemeClr>
    </dgm:fillClrLst>
    <dgm:linClrLst meth="repeat">
      <a:schemeClr val="lt1"/>
    </dgm:linClrLst>
    <dgm:effectClrLst/>
    <dgm:txLinClrLst/>
    <dgm:txFillClrLst/>
    <dgm:txEffectClrLst/>
  </dgm:styleLbl>
  <dgm:styleLbl name="node2">
    <dgm:fillClrLst>
      <a:schemeClr val="accent2">
        <a:alpha val="70000"/>
      </a:schemeClr>
    </dgm:fillClrLst>
    <dgm:linClrLst meth="repeat">
      <a:schemeClr val="lt1"/>
    </dgm:linClrLst>
    <dgm:effectClrLst/>
    <dgm:txLinClrLst/>
    <dgm:txFillClrLst/>
    <dgm:txEffectClrLst/>
  </dgm:styleLbl>
  <dgm:styleLbl name="node3">
    <dgm:fillClrLst>
      <a:schemeClr val="accent2">
        <a:alpha val="50000"/>
      </a:schemeClr>
    </dgm:fillClrLst>
    <dgm:linClrLst meth="repeat">
      <a:schemeClr val="lt1"/>
    </dgm:linClrLst>
    <dgm:effectClrLst/>
    <dgm:txLinClrLst/>
    <dgm:txFillClrLst/>
    <dgm:txEffectClrLst/>
  </dgm:styleLbl>
  <dgm:styleLbl name="node4">
    <dgm:fillClrLst>
      <a:schemeClr val="accent2">
        <a:alpha val="30000"/>
      </a:schemeClr>
    </dgm:fillClrLst>
    <dgm:linClrLst meth="repeat">
      <a:schemeClr val="lt1"/>
    </dgm:linClrLst>
    <dgm:effectClrLst/>
    <dgm:txLinClrLst/>
    <dgm:txFillClrLst/>
    <dgm:txEffectClrLst/>
  </dgm:styleLbl>
  <dgm:styleLbl name="fgImgPlace1">
    <dgm:fillClrLst>
      <a:schemeClr val="accent2">
        <a:tint val="50000"/>
        <a:alpha val="90000"/>
      </a:schemeClr>
      <a:schemeClr val="accent2">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f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b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sibTrans1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alpha val="90000"/>
      </a:schemeClr>
    </dgm:fillClrLst>
    <dgm:linClrLst meth="repeat">
      <a:schemeClr val="lt1"/>
    </dgm:linClrLst>
    <dgm:effectClrLst/>
    <dgm:txLinClrLst/>
    <dgm:txFillClrLst/>
    <dgm:txEffectClrLst/>
  </dgm:styleLbl>
  <dgm:styleLbl name="asst1">
    <dgm:fillClrLst meth="repeat">
      <a:schemeClr val="accent2">
        <a:alpha val="90000"/>
      </a:schemeClr>
    </dgm:fillClrLst>
    <dgm:linClrLst meth="repeat">
      <a:schemeClr val="lt1"/>
    </dgm:linClrLst>
    <dgm:effectClrLst/>
    <dgm:txLinClrLst/>
    <dgm:txFillClrLst/>
    <dgm:txEffectClrLst/>
  </dgm:styleLbl>
  <dgm:styleLbl name="asst2">
    <dgm:fillClrLst>
      <a:schemeClr val="accent2">
        <a:alpha val="90000"/>
      </a:schemeClr>
    </dgm:fillClrLst>
    <dgm:linClrLst meth="repeat">
      <a:schemeClr val="lt1"/>
    </dgm:linClrLst>
    <dgm:effectClrLst/>
    <dgm:txLinClrLst/>
    <dgm:txFillClrLst/>
    <dgm:txEffectClrLst/>
  </dgm:styleLbl>
  <dgm:styleLbl name="asst3">
    <dgm:fillClrLst>
      <a:schemeClr val="accent2">
        <a:alpha val="70000"/>
      </a:schemeClr>
    </dgm:fillClrLst>
    <dgm:linClrLst meth="repeat">
      <a:schemeClr val="lt1"/>
    </dgm:linClrLst>
    <dgm:effectClrLst/>
    <dgm:txLinClrLst/>
    <dgm:txFillClrLst/>
    <dgm:txEffectClrLst/>
  </dgm:styleLbl>
  <dgm:styleLbl name="asst4">
    <dgm:fillClrLst>
      <a:schemeClr val="accent2">
        <a:alpha val="50000"/>
      </a:schemeClr>
    </dgm:fillClrLst>
    <dgm:linClrLst meth="repeat">
      <a:schemeClr val="lt1"/>
    </dgm:linClrLst>
    <dgm:effectClrLst/>
    <dgm:txLinClrLst/>
    <dgm:txFillClrLst/>
    <dgm:txEffectClrLst/>
  </dgm:styleLbl>
  <dgm:styleLbl name="parChTrans2D1">
    <dgm:fillClrLst meth="repeat">
      <a:schemeClr val="accent2">
        <a:shade val="80000"/>
      </a:schemeClr>
    </dgm:fillClrLst>
    <dgm:linClrLst meth="repeat">
      <a:schemeClr val="accent2">
        <a:shade val="80000"/>
      </a:schemeClr>
    </dgm:linClrLst>
    <dgm:effectClrLst/>
    <dgm:txLinClrLst/>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dk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2">
        <a:tint val="90000"/>
      </a:schemeClr>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2">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a:schemeClr val="accent2">
        <a:alpha val="90000"/>
        <a:tint val="40000"/>
      </a:schemeClr>
      <a:schemeClr val="accent2">
        <a:alpha val="5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5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08CA757-D843-46E7-A3A7-6E129C8E5A8C}" type="doc">
      <dgm:prSet loTypeId="urn:diagrams.loki3.com/BracketList" loCatId="list" qsTypeId="urn:microsoft.com/office/officeart/2005/8/quickstyle/simple5" qsCatId="simple" csTypeId="urn:microsoft.com/office/officeart/2005/8/colors/accent2_5" csCatId="accent2" phldr="1"/>
      <dgm:spPr/>
      <dgm:t>
        <a:bodyPr/>
        <a:lstStyle/>
        <a:p>
          <a:endParaRPr lang="fr-CH"/>
        </a:p>
      </dgm:t>
    </dgm:pt>
    <dgm:pt modelId="{AEB49544-EA71-4F06-B31C-55AC63906771}">
      <dgm:prSet phldrT="[Text]" custT="1"/>
      <dgm:spPr/>
      <dgm:t>
        <a:bodyPr/>
        <a:lstStyle/>
        <a:p>
          <a:pPr algn="ctr"/>
          <a:r>
            <a:rPr lang="fr-CH" sz="1100" b="0">
              <a:solidFill>
                <a:sysClr val="windowText" lastClr="000000"/>
              </a:solidFill>
            </a:rPr>
            <a:t>Amputees</a:t>
          </a:r>
        </a:p>
      </dgm:t>
    </dgm:pt>
    <dgm:pt modelId="{7E1C6A4A-9107-4FDE-96FD-DFB14B63F783}" type="parTrans" cxnId="{9FD537A8-BEAB-4D1E-9825-1B7506DC8A83}">
      <dgm:prSet/>
      <dgm:spPr/>
      <dgm:t>
        <a:bodyPr/>
        <a:lstStyle/>
        <a:p>
          <a:pPr algn="ctr"/>
          <a:endParaRPr lang="fr-CH" sz="1100" b="0">
            <a:solidFill>
              <a:sysClr val="windowText" lastClr="000000"/>
            </a:solidFill>
          </a:endParaRPr>
        </a:p>
      </dgm:t>
    </dgm:pt>
    <dgm:pt modelId="{862F40C2-6D32-4D8F-994D-1CD207F8D432}" type="sibTrans" cxnId="{9FD537A8-BEAB-4D1E-9825-1B7506DC8A83}">
      <dgm:prSet/>
      <dgm:spPr/>
      <dgm:t>
        <a:bodyPr/>
        <a:lstStyle/>
        <a:p>
          <a:pPr algn="ctr"/>
          <a:endParaRPr lang="fr-CH" sz="1100" b="0">
            <a:solidFill>
              <a:sysClr val="windowText" lastClr="000000"/>
            </a:solidFill>
          </a:endParaRPr>
        </a:p>
      </dgm:t>
    </dgm:pt>
    <dgm:pt modelId="{3DFF6F99-BEEE-4EB6-81FC-C192AC86CF32}">
      <dgm:prSet phldrT="[Text]" custT="1"/>
      <dgm:spPr/>
      <dgm:t>
        <a:bodyPr/>
        <a:lstStyle/>
        <a:p>
          <a:pPr algn="ctr"/>
          <a:r>
            <a:rPr lang="fr-CH" sz="1100" b="0">
              <a:solidFill>
                <a:sysClr val="windowText" lastClr="000000"/>
              </a:solidFill>
            </a:rPr>
            <a:t>Lower limb unilateral</a:t>
          </a:r>
        </a:p>
      </dgm:t>
    </dgm:pt>
    <dgm:pt modelId="{FD52860E-894D-4316-9560-573B097689C1}" type="parTrans" cxnId="{8A15AE4F-16BA-42E9-8756-3BA141D34504}">
      <dgm:prSet/>
      <dgm:spPr/>
      <dgm:t>
        <a:bodyPr/>
        <a:lstStyle/>
        <a:p>
          <a:pPr algn="ctr"/>
          <a:endParaRPr lang="fr-CH" sz="1100" b="0">
            <a:solidFill>
              <a:sysClr val="windowText" lastClr="000000"/>
            </a:solidFill>
          </a:endParaRPr>
        </a:p>
      </dgm:t>
    </dgm:pt>
    <dgm:pt modelId="{0282089D-D6BA-4BD3-A1AA-9E863EF45BC5}" type="sibTrans" cxnId="{8A15AE4F-16BA-42E9-8756-3BA141D34504}">
      <dgm:prSet/>
      <dgm:spPr/>
      <dgm:t>
        <a:bodyPr/>
        <a:lstStyle/>
        <a:p>
          <a:pPr algn="ctr"/>
          <a:endParaRPr lang="fr-CH" sz="1100" b="0">
            <a:solidFill>
              <a:sysClr val="windowText" lastClr="000000"/>
            </a:solidFill>
          </a:endParaRPr>
        </a:p>
      </dgm:t>
    </dgm:pt>
    <dgm:pt modelId="{B906DF3F-6A28-4BA0-889F-CE937589FFE3}">
      <dgm:prSet phldrT="[Text]" custT="1"/>
      <dgm:spPr/>
      <dgm:t>
        <a:bodyPr/>
        <a:lstStyle/>
        <a:p>
          <a:pPr algn="ctr"/>
          <a:r>
            <a:rPr lang="fr-CH" sz="1100" b="0">
              <a:solidFill>
                <a:sysClr val="windowText" lastClr="000000"/>
              </a:solidFill>
            </a:rPr>
            <a:t>Lower limb bilateral</a:t>
          </a:r>
        </a:p>
      </dgm:t>
    </dgm:pt>
    <dgm:pt modelId="{AF066F72-0BDB-4E8F-B911-2CF08C832FA9}" type="parTrans" cxnId="{DFC43AAD-1F34-4212-8A52-03311EF5BF23}">
      <dgm:prSet/>
      <dgm:spPr/>
      <dgm:t>
        <a:bodyPr/>
        <a:lstStyle/>
        <a:p>
          <a:pPr algn="ctr"/>
          <a:endParaRPr lang="fr-CH" sz="1100" b="0">
            <a:solidFill>
              <a:sysClr val="windowText" lastClr="000000"/>
            </a:solidFill>
          </a:endParaRPr>
        </a:p>
      </dgm:t>
    </dgm:pt>
    <dgm:pt modelId="{367FDC5A-421F-4848-87E6-CD1557E3A51A}" type="sibTrans" cxnId="{DFC43AAD-1F34-4212-8A52-03311EF5BF23}">
      <dgm:prSet/>
      <dgm:spPr/>
      <dgm:t>
        <a:bodyPr/>
        <a:lstStyle/>
        <a:p>
          <a:pPr algn="ctr"/>
          <a:endParaRPr lang="fr-CH" sz="1100" b="0">
            <a:solidFill>
              <a:sysClr val="windowText" lastClr="000000"/>
            </a:solidFill>
          </a:endParaRPr>
        </a:p>
      </dgm:t>
    </dgm:pt>
    <dgm:pt modelId="{EDE96EFA-AB40-4FF8-B8F0-26AEFE611C80}">
      <dgm:prSet phldrT="[Text]" custT="1"/>
      <dgm:spPr/>
      <dgm:t>
        <a:bodyPr/>
        <a:lstStyle/>
        <a:p>
          <a:pPr algn="ctr"/>
          <a:r>
            <a:rPr lang="fr-CH" sz="1100" b="0">
              <a:solidFill>
                <a:sysClr val="windowText" lastClr="000000"/>
              </a:solidFill>
            </a:rPr>
            <a:t>Upper Limb bilateral below elbow</a:t>
          </a:r>
        </a:p>
      </dgm:t>
    </dgm:pt>
    <dgm:pt modelId="{1A4D05B4-C1EC-4514-8E95-BC4E17A05D12}" type="parTrans" cxnId="{C2BC6EA3-CCBF-4CF7-864C-3FE270FC84DC}">
      <dgm:prSet/>
      <dgm:spPr/>
      <dgm:t>
        <a:bodyPr/>
        <a:lstStyle/>
        <a:p>
          <a:pPr algn="ctr"/>
          <a:endParaRPr lang="fr-CH" sz="1100" b="0">
            <a:solidFill>
              <a:sysClr val="windowText" lastClr="000000"/>
            </a:solidFill>
          </a:endParaRPr>
        </a:p>
      </dgm:t>
    </dgm:pt>
    <dgm:pt modelId="{73759151-F58F-4F06-B159-B87F221D2DD0}" type="sibTrans" cxnId="{C2BC6EA3-CCBF-4CF7-864C-3FE270FC84DC}">
      <dgm:prSet/>
      <dgm:spPr/>
      <dgm:t>
        <a:bodyPr/>
        <a:lstStyle/>
        <a:p>
          <a:pPr algn="ctr"/>
          <a:endParaRPr lang="fr-CH" sz="1100" b="0">
            <a:solidFill>
              <a:sysClr val="windowText" lastClr="000000"/>
            </a:solidFill>
          </a:endParaRPr>
        </a:p>
      </dgm:t>
    </dgm:pt>
    <dgm:pt modelId="{0C29273C-F345-4284-B361-832776D98322}">
      <dgm:prSet phldrT="[Text]" custT="1"/>
      <dgm:spPr/>
      <dgm:t>
        <a:bodyPr/>
        <a:lstStyle/>
        <a:p>
          <a:pPr algn="ctr"/>
          <a:r>
            <a:rPr lang="fr-CH" sz="1100" b="0">
              <a:solidFill>
                <a:sysClr val="windowText" lastClr="000000"/>
              </a:solidFill>
            </a:rPr>
            <a:t>Non amputees</a:t>
          </a:r>
        </a:p>
      </dgm:t>
    </dgm:pt>
    <dgm:pt modelId="{C1274664-46EF-46EF-A483-AEDA4119F1B8}" type="parTrans" cxnId="{D941CB93-515A-4DA3-98F5-2C373280535A}">
      <dgm:prSet/>
      <dgm:spPr/>
      <dgm:t>
        <a:bodyPr/>
        <a:lstStyle/>
        <a:p>
          <a:pPr algn="ctr"/>
          <a:endParaRPr lang="fr-CH" sz="1100" b="0">
            <a:solidFill>
              <a:sysClr val="windowText" lastClr="000000"/>
            </a:solidFill>
          </a:endParaRPr>
        </a:p>
      </dgm:t>
    </dgm:pt>
    <dgm:pt modelId="{1CDDD356-31A8-4F83-BE41-5B145608E59D}" type="sibTrans" cxnId="{D941CB93-515A-4DA3-98F5-2C373280535A}">
      <dgm:prSet/>
      <dgm:spPr/>
      <dgm:t>
        <a:bodyPr/>
        <a:lstStyle/>
        <a:p>
          <a:pPr algn="ctr"/>
          <a:endParaRPr lang="fr-CH" sz="1100" b="0">
            <a:solidFill>
              <a:sysClr val="windowText" lastClr="000000"/>
            </a:solidFill>
          </a:endParaRPr>
        </a:p>
      </dgm:t>
    </dgm:pt>
    <dgm:pt modelId="{316113CD-2322-4090-81CA-11233C41C914}">
      <dgm:prSet phldrT="[Text]" custT="1"/>
      <dgm:spPr/>
      <dgm:t>
        <a:bodyPr/>
        <a:lstStyle/>
        <a:p>
          <a:pPr algn="ctr"/>
          <a:r>
            <a:rPr lang="fr-CH" sz="1100" b="0">
              <a:solidFill>
                <a:sysClr val="windowText" lastClr="000000"/>
              </a:solidFill>
            </a:rPr>
            <a:t>Brain Injury</a:t>
          </a:r>
        </a:p>
      </dgm:t>
    </dgm:pt>
    <dgm:pt modelId="{9AA35FCC-772E-40FB-ADC6-75A7944D8B2F}" type="parTrans" cxnId="{9D1319D6-D5C9-41A3-B432-E740C5D5A3E3}">
      <dgm:prSet/>
      <dgm:spPr/>
      <dgm:t>
        <a:bodyPr/>
        <a:lstStyle/>
        <a:p>
          <a:pPr algn="ctr"/>
          <a:endParaRPr lang="fr-CH" sz="1100" b="0">
            <a:solidFill>
              <a:sysClr val="windowText" lastClr="000000"/>
            </a:solidFill>
          </a:endParaRPr>
        </a:p>
      </dgm:t>
    </dgm:pt>
    <dgm:pt modelId="{6EF3A008-C4D5-46C8-A078-F030BDA73589}" type="sibTrans" cxnId="{9D1319D6-D5C9-41A3-B432-E740C5D5A3E3}">
      <dgm:prSet/>
      <dgm:spPr/>
      <dgm:t>
        <a:bodyPr/>
        <a:lstStyle/>
        <a:p>
          <a:pPr algn="ctr"/>
          <a:endParaRPr lang="fr-CH" sz="1100" b="0">
            <a:solidFill>
              <a:sysClr val="windowText" lastClr="000000"/>
            </a:solidFill>
          </a:endParaRPr>
        </a:p>
      </dgm:t>
    </dgm:pt>
    <dgm:pt modelId="{A63CF3F9-8FDD-4B01-B4DD-2C167E641315}">
      <dgm:prSet phldrT="[Text]" custT="1"/>
      <dgm:spPr/>
      <dgm:t>
        <a:bodyPr/>
        <a:lstStyle/>
        <a:p>
          <a:pPr algn="ctr"/>
          <a:r>
            <a:rPr lang="fr-CH" sz="1100" b="0">
              <a:solidFill>
                <a:sysClr val="windowText" lastClr="000000"/>
              </a:solidFill>
            </a:rPr>
            <a:t>Spinal cord injury</a:t>
          </a:r>
        </a:p>
      </dgm:t>
    </dgm:pt>
    <dgm:pt modelId="{8D4D5D6E-B955-4180-86F5-5ECA5E0E187E}" type="parTrans" cxnId="{F621BAC3-6E04-4E56-BEEC-D62C8D9E7597}">
      <dgm:prSet/>
      <dgm:spPr/>
      <dgm:t>
        <a:bodyPr/>
        <a:lstStyle/>
        <a:p>
          <a:pPr algn="ctr"/>
          <a:endParaRPr lang="fr-CH" sz="1100" b="0">
            <a:solidFill>
              <a:sysClr val="windowText" lastClr="000000"/>
            </a:solidFill>
          </a:endParaRPr>
        </a:p>
      </dgm:t>
    </dgm:pt>
    <dgm:pt modelId="{2FFAD163-E1CF-48B2-8D52-26F38D5E9766}" type="sibTrans" cxnId="{F621BAC3-6E04-4E56-BEEC-D62C8D9E7597}">
      <dgm:prSet/>
      <dgm:spPr/>
      <dgm:t>
        <a:bodyPr/>
        <a:lstStyle/>
        <a:p>
          <a:pPr algn="ctr"/>
          <a:endParaRPr lang="fr-CH" sz="1100" b="0">
            <a:solidFill>
              <a:sysClr val="windowText" lastClr="000000"/>
            </a:solidFill>
          </a:endParaRPr>
        </a:p>
      </dgm:t>
    </dgm:pt>
    <dgm:pt modelId="{4319AE64-E5F4-4D2D-9E81-D0BBC1F951BF}">
      <dgm:prSet phldrT="[Text]" custT="1"/>
      <dgm:spPr/>
      <dgm:t>
        <a:bodyPr/>
        <a:lstStyle/>
        <a:p>
          <a:pPr algn="ctr"/>
          <a:r>
            <a:rPr lang="fr-CH" sz="1100" b="0">
              <a:solidFill>
                <a:sysClr val="windowText" lastClr="000000"/>
              </a:solidFill>
            </a:rPr>
            <a:t>Congenital deformity</a:t>
          </a:r>
        </a:p>
      </dgm:t>
    </dgm:pt>
    <dgm:pt modelId="{822FA369-F5EE-44A0-93C2-DC4D872815B5}" type="parTrans" cxnId="{56F3D4F0-8C62-4714-B135-BCAC85630CD2}">
      <dgm:prSet/>
      <dgm:spPr/>
      <dgm:t>
        <a:bodyPr/>
        <a:lstStyle/>
        <a:p>
          <a:pPr algn="ctr"/>
          <a:endParaRPr lang="fr-CH" sz="1100" b="0">
            <a:solidFill>
              <a:sysClr val="windowText" lastClr="000000"/>
            </a:solidFill>
          </a:endParaRPr>
        </a:p>
      </dgm:t>
    </dgm:pt>
    <dgm:pt modelId="{F2672CF2-F31E-43EA-9BCD-A4CEF1CDB465}" type="sibTrans" cxnId="{56F3D4F0-8C62-4714-B135-BCAC85630CD2}">
      <dgm:prSet/>
      <dgm:spPr/>
      <dgm:t>
        <a:bodyPr/>
        <a:lstStyle/>
        <a:p>
          <a:pPr algn="ctr"/>
          <a:endParaRPr lang="fr-CH" sz="1100" b="0">
            <a:solidFill>
              <a:sysClr val="windowText" lastClr="000000"/>
            </a:solidFill>
          </a:endParaRPr>
        </a:p>
      </dgm:t>
    </dgm:pt>
    <dgm:pt modelId="{267522BC-D786-434A-B7C1-31BBCFE4F498}">
      <dgm:prSet phldrT="[Text]" custT="1"/>
      <dgm:spPr/>
      <dgm:t>
        <a:bodyPr/>
        <a:lstStyle/>
        <a:p>
          <a:pPr algn="ctr"/>
          <a:r>
            <a:rPr lang="fr-CH" sz="1100" b="0">
              <a:solidFill>
                <a:sysClr val="windowText" lastClr="000000"/>
              </a:solidFill>
            </a:rPr>
            <a:t>Deformity after an injury</a:t>
          </a:r>
        </a:p>
      </dgm:t>
    </dgm:pt>
    <dgm:pt modelId="{CB21419E-CCF5-49C0-AD1A-21F9A455331C}" type="parTrans" cxnId="{0FB32F6F-0989-4197-99F9-AD23AD2992A2}">
      <dgm:prSet/>
      <dgm:spPr/>
      <dgm:t>
        <a:bodyPr/>
        <a:lstStyle/>
        <a:p>
          <a:pPr algn="ctr"/>
          <a:endParaRPr lang="fr-CH" sz="1100" b="0">
            <a:solidFill>
              <a:sysClr val="windowText" lastClr="000000"/>
            </a:solidFill>
          </a:endParaRPr>
        </a:p>
      </dgm:t>
    </dgm:pt>
    <dgm:pt modelId="{D0182BD6-14FB-4028-923E-AEC4BD773FA8}" type="sibTrans" cxnId="{0FB32F6F-0989-4197-99F9-AD23AD2992A2}">
      <dgm:prSet/>
      <dgm:spPr/>
      <dgm:t>
        <a:bodyPr/>
        <a:lstStyle/>
        <a:p>
          <a:pPr algn="ctr"/>
          <a:endParaRPr lang="fr-CH" sz="1100" b="0">
            <a:solidFill>
              <a:sysClr val="windowText" lastClr="000000"/>
            </a:solidFill>
          </a:endParaRPr>
        </a:p>
      </dgm:t>
    </dgm:pt>
    <dgm:pt modelId="{AE39020B-2B95-408A-9805-720DE5E39EB8}">
      <dgm:prSet phldrT="[Text]" custT="1"/>
      <dgm:spPr/>
      <dgm:t>
        <a:bodyPr/>
        <a:lstStyle/>
        <a:p>
          <a:pPr algn="ctr"/>
          <a:r>
            <a:rPr lang="fr-CH" sz="1100" b="0">
              <a:solidFill>
                <a:sysClr val="windowText" lastClr="000000"/>
              </a:solidFill>
            </a:rPr>
            <a:t>Aging defeciencies </a:t>
          </a:r>
        </a:p>
      </dgm:t>
    </dgm:pt>
    <dgm:pt modelId="{7A1D4E42-F6B8-47B5-B4E9-69DE29E45D3A}" type="parTrans" cxnId="{DBD6CC99-9F49-4F04-A83F-40212EE8FECE}">
      <dgm:prSet/>
      <dgm:spPr/>
      <dgm:t>
        <a:bodyPr/>
        <a:lstStyle/>
        <a:p>
          <a:endParaRPr lang="fr-CH"/>
        </a:p>
      </dgm:t>
    </dgm:pt>
    <dgm:pt modelId="{596D5535-3C58-4711-95D5-19F139C62D92}" type="sibTrans" cxnId="{DBD6CC99-9F49-4F04-A83F-40212EE8FECE}">
      <dgm:prSet/>
      <dgm:spPr/>
      <dgm:t>
        <a:bodyPr/>
        <a:lstStyle/>
        <a:p>
          <a:endParaRPr lang="fr-CH"/>
        </a:p>
      </dgm:t>
    </dgm:pt>
    <dgm:pt modelId="{2F078781-CAD9-4C48-80E8-0E0310AE4841}" type="pres">
      <dgm:prSet presAssocID="{C08CA757-D843-46E7-A3A7-6E129C8E5A8C}" presName="Name0" presStyleCnt="0">
        <dgm:presLayoutVars>
          <dgm:dir/>
          <dgm:animLvl val="lvl"/>
          <dgm:resizeHandles val="exact"/>
        </dgm:presLayoutVars>
      </dgm:prSet>
      <dgm:spPr/>
      <dgm:t>
        <a:bodyPr/>
        <a:lstStyle/>
        <a:p>
          <a:endParaRPr lang="fr-CH"/>
        </a:p>
      </dgm:t>
    </dgm:pt>
    <dgm:pt modelId="{1AC555F5-5888-4EF3-B155-22168B1E763C}" type="pres">
      <dgm:prSet presAssocID="{AEB49544-EA71-4F06-B31C-55AC63906771}" presName="linNode" presStyleCnt="0"/>
      <dgm:spPr/>
    </dgm:pt>
    <dgm:pt modelId="{BFD6CD6B-B8E0-4250-8EC4-551371B5A84F}" type="pres">
      <dgm:prSet presAssocID="{AEB49544-EA71-4F06-B31C-55AC63906771}" presName="parTx" presStyleLbl="revTx" presStyleIdx="0" presStyleCnt="2">
        <dgm:presLayoutVars>
          <dgm:chMax val="1"/>
          <dgm:bulletEnabled val="1"/>
        </dgm:presLayoutVars>
      </dgm:prSet>
      <dgm:spPr/>
      <dgm:t>
        <a:bodyPr/>
        <a:lstStyle/>
        <a:p>
          <a:endParaRPr lang="fr-CH"/>
        </a:p>
      </dgm:t>
    </dgm:pt>
    <dgm:pt modelId="{AC23075B-2E3C-4199-B118-3BDA6EF8083E}" type="pres">
      <dgm:prSet presAssocID="{AEB49544-EA71-4F06-B31C-55AC63906771}" presName="bracket" presStyleLbl="parChTrans1D1" presStyleIdx="0" presStyleCnt="2"/>
      <dgm:spPr/>
    </dgm:pt>
    <dgm:pt modelId="{41529C89-3335-45FA-A805-37CAB8F1F8BC}" type="pres">
      <dgm:prSet presAssocID="{AEB49544-EA71-4F06-B31C-55AC63906771}" presName="spH" presStyleCnt="0"/>
      <dgm:spPr/>
    </dgm:pt>
    <dgm:pt modelId="{B2B6CB56-FA61-4DA9-B20B-0C0588A37DD5}" type="pres">
      <dgm:prSet presAssocID="{AEB49544-EA71-4F06-B31C-55AC63906771}" presName="desTx" presStyleLbl="node1" presStyleIdx="0" presStyleCnt="2">
        <dgm:presLayoutVars>
          <dgm:bulletEnabled val="1"/>
        </dgm:presLayoutVars>
      </dgm:prSet>
      <dgm:spPr/>
      <dgm:t>
        <a:bodyPr/>
        <a:lstStyle/>
        <a:p>
          <a:endParaRPr lang="fr-CH"/>
        </a:p>
      </dgm:t>
    </dgm:pt>
    <dgm:pt modelId="{6CCE7CFF-19B3-4E50-8645-A6855B74D32C}" type="pres">
      <dgm:prSet presAssocID="{862F40C2-6D32-4D8F-994D-1CD207F8D432}" presName="spV" presStyleCnt="0"/>
      <dgm:spPr/>
    </dgm:pt>
    <dgm:pt modelId="{6B8DA50E-DAF8-45AA-A64A-3821F8839574}" type="pres">
      <dgm:prSet presAssocID="{0C29273C-F345-4284-B361-832776D98322}" presName="linNode" presStyleCnt="0"/>
      <dgm:spPr/>
    </dgm:pt>
    <dgm:pt modelId="{4582578D-2CE6-4C80-8B24-46E6FCB10160}" type="pres">
      <dgm:prSet presAssocID="{0C29273C-F345-4284-B361-832776D98322}" presName="parTx" presStyleLbl="revTx" presStyleIdx="1" presStyleCnt="2">
        <dgm:presLayoutVars>
          <dgm:chMax val="1"/>
          <dgm:bulletEnabled val="1"/>
        </dgm:presLayoutVars>
      </dgm:prSet>
      <dgm:spPr/>
      <dgm:t>
        <a:bodyPr/>
        <a:lstStyle/>
        <a:p>
          <a:endParaRPr lang="fr-CH"/>
        </a:p>
      </dgm:t>
    </dgm:pt>
    <dgm:pt modelId="{79DA9758-DA95-415A-B200-A834EEA7FDA6}" type="pres">
      <dgm:prSet presAssocID="{0C29273C-F345-4284-B361-832776D98322}" presName="bracket" presStyleLbl="parChTrans1D1" presStyleIdx="1" presStyleCnt="2"/>
      <dgm:spPr/>
    </dgm:pt>
    <dgm:pt modelId="{AA07A88E-F3CA-4CA1-B17F-9841C0397609}" type="pres">
      <dgm:prSet presAssocID="{0C29273C-F345-4284-B361-832776D98322}" presName="spH" presStyleCnt="0"/>
      <dgm:spPr/>
    </dgm:pt>
    <dgm:pt modelId="{674B3D2B-DC9D-4525-BACB-B8137EFE1ED0}" type="pres">
      <dgm:prSet presAssocID="{0C29273C-F345-4284-B361-832776D98322}" presName="desTx" presStyleLbl="node1" presStyleIdx="1" presStyleCnt="2" custLinFactNeighborX="8026">
        <dgm:presLayoutVars>
          <dgm:bulletEnabled val="1"/>
        </dgm:presLayoutVars>
      </dgm:prSet>
      <dgm:spPr/>
      <dgm:t>
        <a:bodyPr/>
        <a:lstStyle/>
        <a:p>
          <a:endParaRPr lang="fr-CH"/>
        </a:p>
      </dgm:t>
    </dgm:pt>
  </dgm:ptLst>
  <dgm:cxnLst>
    <dgm:cxn modelId="{56F3D4F0-8C62-4714-B135-BCAC85630CD2}" srcId="{0C29273C-F345-4284-B361-832776D98322}" destId="{4319AE64-E5F4-4D2D-9E81-D0BBC1F951BF}" srcOrd="2" destOrd="0" parTransId="{822FA369-F5EE-44A0-93C2-DC4D872815B5}" sibTransId="{F2672CF2-F31E-43EA-9BCD-A4CEF1CDB465}"/>
    <dgm:cxn modelId="{DBD6CC99-9F49-4F04-A83F-40212EE8FECE}" srcId="{0C29273C-F345-4284-B361-832776D98322}" destId="{AE39020B-2B95-408A-9805-720DE5E39EB8}" srcOrd="4" destOrd="0" parTransId="{7A1D4E42-F6B8-47B5-B4E9-69DE29E45D3A}" sibTransId="{596D5535-3C58-4711-95D5-19F139C62D92}"/>
    <dgm:cxn modelId="{86AADBF4-4697-4CDB-AE12-EF7F423D6C01}" type="presOf" srcId="{AEB49544-EA71-4F06-B31C-55AC63906771}" destId="{BFD6CD6B-B8E0-4250-8EC4-551371B5A84F}" srcOrd="0" destOrd="0" presId="urn:diagrams.loki3.com/BracketList"/>
    <dgm:cxn modelId="{385CBC8E-3884-4512-B851-76E21BF2A123}" type="presOf" srcId="{0C29273C-F345-4284-B361-832776D98322}" destId="{4582578D-2CE6-4C80-8B24-46E6FCB10160}" srcOrd="0" destOrd="0" presId="urn:diagrams.loki3.com/BracketList"/>
    <dgm:cxn modelId="{1CACE54A-9D6E-46D4-94EA-A0187B141F9D}" type="presOf" srcId="{A63CF3F9-8FDD-4B01-B4DD-2C167E641315}" destId="{674B3D2B-DC9D-4525-BACB-B8137EFE1ED0}" srcOrd="0" destOrd="1" presId="urn:diagrams.loki3.com/BracketList"/>
    <dgm:cxn modelId="{C2BC6EA3-CCBF-4CF7-864C-3FE270FC84DC}" srcId="{AEB49544-EA71-4F06-B31C-55AC63906771}" destId="{EDE96EFA-AB40-4FF8-B8F0-26AEFE611C80}" srcOrd="2" destOrd="0" parTransId="{1A4D05B4-C1EC-4514-8E95-BC4E17A05D12}" sibTransId="{73759151-F58F-4F06-B159-B87F221D2DD0}"/>
    <dgm:cxn modelId="{9D1319D6-D5C9-41A3-B432-E740C5D5A3E3}" srcId="{0C29273C-F345-4284-B361-832776D98322}" destId="{316113CD-2322-4090-81CA-11233C41C914}" srcOrd="0" destOrd="0" parTransId="{9AA35FCC-772E-40FB-ADC6-75A7944D8B2F}" sibTransId="{6EF3A008-C4D5-46C8-A078-F030BDA73589}"/>
    <dgm:cxn modelId="{0FB32F6F-0989-4197-99F9-AD23AD2992A2}" srcId="{0C29273C-F345-4284-B361-832776D98322}" destId="{267522BC-D786-434A-B7C1-31BBCFE4F498}" srcOrd="3" destOrd="0" parTransId="{CB21419E-CCF5-49C0-AD1A-21F9A455331C}" sibTransId="{D0182BD6-14FB-4028-923E-AEC4BD773FA8}"/>
    <dgm:cxn modelId="{9FD537A8-BEAB-4D1E-9825-1B7506DC8A83}" srcId="{C08CA757-D843-46E7-A3A7-6E129C8E5A8C}" destId="{AEB49544-EA71-4F06-B31C-55AC63906771}" srcOrd="0" destOrd="0" parTransId="{7E1C6A4A-9107-4FDE-96FD-DFB14B63F783}" sibTransId="{862F40C2-6D32-4D8F-994D-1CD207F8D432}"/>
    <dgm:cxn modelId="{56EBD084-7C74-42D0-96A4-9B37383A978D}" type="presOf" srcId="{316113CD-2322-4090-81CA-11233C41C914}" destId="{674B3D2B-DC9D-4525-BACB-B8137EFE1ED0}" srcOrd="0" destOrd="0" presId="urn:diagrams.loki3.com/BracketList"/>
    <dgm:cxn modelId="{9AAC8ADF-8AD9-4157-8924-2147FF416844}" type="presOf" srcId="{4319AE64-E5F4-4D2D-9E81-D0BBC1F951BF}" destId="{674B3D2B-DC9D-4525-BACB-B8137EFE1ED0}" srcOrd="0" destOrd="2" presId="urn:diagrams.loki3.com/BracketList"/>
    <dgm:cxn modelId="{CEE9515D-D84D-4CC4-9004-F057951389D8}" type="presOf" srcId="{EDE96EFA-AB40-4FF8-B8F0-26AEFE611C80}" destId="{B2B6CB56-FA61-4DA9-B20B-0C0588A37DD5}" srcOrd="0" destOrd="2" presId="urn:diagrams.loki3.com/BracketList"/>
    <dgm:cxn modelId="{DFC43AAD-1F34-4212-8A52-03311EF5BF23}" srcId="{AEB49544-EA71-4F06-B31C-55AC63906771}" destId="{B906DF3F-6A28-4BA0-889F-CE937589FFE3}" srcOrd="1" destOrd="0" parTransId="{AF066F72-0BDB-4E8F-B911-2CF08C832FA9}" sibTransId="{367FDC5A-421F-4848-87E6-CD1557E3A51A}"/>
    <dgm:cxn modelId="{A98D6BCE-5267-4CEB-8EFB-C477C2AF0408}" type="presOf" srcId="{267522BC-D786-434A-B7C1-31BBCFE4F498}" destId="{674B3D2B-DC9D-4525-BACB-B8137EFE1ED0}" srcOrd="0" destOrd="3" presId="urn:diagrams.loki3.com/BracketList"/>
    <dgm:cxn modelId="{4B4E1094-9F72-443F-9233-B0557C803278}" type="presOf" srcId="{3DFF6F99-BEEE-4EB6-81FC-C192AC86CF32}" destId="{B2B6CB56-FA61-4DA9-B20B-0C0588A37DD5}" srcOrd="0" destOrd="0" presId="urn:diagrams.loki3.com/BracketList"/>
    <dgm:cxn modelId="{D1BBC572-3811-482A-87AA-6AD0C47EF44F}" type="presOf" srcId="{AE39020B-2B95-408A-9805-720DE5E39EB8}" destId="{674B3D2B-DC9D-4525-BACB-B8137EFE1ED0}" srcOrd="0" destOrd="4" presId="urn:diagrams.loki3.com/BracketList"/>
    <dgm:cxn modelId="{633DD61F-7228-4701-A450-51B4D0112881}" type="presOf" srcId="{C08CA757-D843-46E7-A3A7-6E129C8E5A8C}" destId="{2F078781-CAD9-4C48-80E8-0E0310AE4841}" srcOrd="0" destOrd="0" presId="urn:diagrams.loki3.com/BracketList"/>
    <dgm:cxn modelId="{DC821ABD-13DF-4ACD-88AA-EEBA1990658D}" type="presOf" srcId="{B906DF3F-6A28-4BA0-889F-CE937589FFE3}" destId="{B2B6CB56-FA61-4DA9-B20B-0C0588A37DD5}" srcOrd="0" destOrd="1" presId="urn:diagrams.loki3.com/BracketList"/>
    <dgm:cxn modelId="{D941CB93-515A-4DA3-98F5-2C373280535A}" srcId="{C08CA757-D843-46E7-A3A7-6E129C8E5A8C}" destId="{0C29273C-F345-4284-B361-832776D98322}" srcOrd="1" destOrd="0" parTransId="{C1274664-46EF-46EF-A483-AEDA4119F1B8}" sibTransId="{1CDDD356-31A8-4F83-BE41-5B145608E59D}"/>
    <dgm:cxn modelId="{F621BAC3-6E04-4E56-BEEC-D62C8D9E7597}" srcId="{0C29273C-F345-4284-B361-832776D98322}" destId="{A63CF3F9-8FDD-4B01-B4DD-2C167E641315}" srcOrd="1" destOrd="0" parTransId="{8D4D5D6E-B955-4180-86F5-5ECA5E0E187E}" sibTransId="{2FFAD163-E1CF-48B2-8D52-26F38D5E9766}"/>
    <dgm:cxn modelId="{8A15AE4F-16BA-42E9-8756-3BA141D34504}" srcId="{AEB49544-EA71-4F06-B31C-55AC63906771}" destId="{3DFF6F99-BEEE-4EB6-81FC-C192AC86CF32}" srcOrd="0" destOrd="0" parTransId="{FD52860E-894D-4316-9560-573B097689C1}" sibTransId="{0282089D-D6BA-4BD3-A1AA-9E863EF45BC5}"/>
    <dgm:cxn modelId="{1539D6C8-2B31-449D-A295-B6D7F9784E2B}" type="presParOf" srcId="{2F078781-CAD9-4C48-80E8-0E0310AE4841}" destId="{1AC555F5-5888-4EF3-B155-22168B1E763C}" srcOrd="0" destOrd="0" presId="urn:diagrams.loki3.com/BracketList"/>
    <dgm:cxn modelId="{E211FB9A-4A33-45A8-89C8-625738205F6D}" type="presParOf" srcId="{1AC555F5-5888-4EF3-B155-22168B1E763C}" destId="{BFD6CD6B-B8E0-4250-8EC4-551371B5A84F}" srcOrd="0" destOrd="0" presId="urn:diagrams.loki3.com/BracketList"/>
    <dgm:cxn modelId="{CBC4AE0D-FE7A-4DD5-AD09-A46D1C92F4EC}" type="presParOf" srcId="{1AC555F5-5888-4EF3-B155-22168B1E763C}" destId="{AC23075B-2E3C-4199-B118-3BDA6EF8083E}" srcOrd="1" destOrd="0" presId="urn:diagrams.loki3.com/BracketList"/>
    <dgm:cxn modelId="{A523111B-B902-42CD-A02E-4022E977FB51}" type="presParOf" srcId="{1AC555F5-5888-4EF3-B155-22168B1E763C}" destId="{41529C89-3335-45FA-A805-37CAB8F1F8BC}" srcOrd="2" destOrd="0" presId="urn:diagrams.loki3.com/BracketList"/>
    <dgm:cxn modelId="{C9BE776C-667A-40A5-8FBB-D1F712013A34}" type="presParOf" srcId="{1AC555F5-5888-4EF3-B155-22168B1E763C}" destId="{B2B6CB56-FA61-4DA9-B20B-0C0588A37DD5}" srcOrd="3" destOrd="0" presId="urn:diagrams.loki3.com/BracketList"/>
    <dgm:cxn modelId="{B3FA04E5-1B77-4CEB-A118-77FFD6DE39E8}" type="presParOf" srcId="{2F078781-CAD9-4C48-80E8-0E0310AE4841}" destId="{6CCE7CFF-19B3-4E50-8645-A6855B74D32C}" srcOrd="1" destOrd="0" presId="urn:diagrams.loki3.com/BracketList"/>
    <dgm:cxn modelId="{E87EFFA5-4CB4-4FD6-B045-2DEEBDA93109}" type="presParOf" srcId="{2F078781-CAD9-4C48-80E8-0E0310AE4841}" destId="{6B8DA50E-DAF8-45AA-A64A-3821F8839574}" srcOrd="2" destOrd="0" presId="urn:diagrams.loki3.com/BracketList"/>
    <dgm:cxn modelId="{05A7DD9A-001B-4F3C-BB14-A0E08582DF12}" type="presParOf" srcId="{6B8DA50E-DAF8-45AA-A64A-3821F8839574}" destId="{4582578D-2CE6-4C80-8B24-46E6FCB10160}" srcOrd="0" destOrd="0" presId="urn:diagrams.loki3.com/BracketList"/>
    <dgm:cxn modelId="{B56A6973-49F7-4191-A930-8E04878F7FFF}" type="presParOf" srcId="{6B8DA50E-DAF8-45AA-A64A-3821F8839574}" destId="{79DA9758-DA95-415A-B200-A834EEA7FDA6}" srcOrd="1" destOrd="0" presId="urn:diagrams.loki3.com/BracketList"/>
    <dgm:cxn modelId="{A32F9485-F73E-48B6-BC44-763A8D56CEFC}" type="presParOf" srcId="{6B8DA50E-DAF8-45AA-A64A-3821F8839574}" destId="{AA07A88E-F3CA-4CA1-B17F-9841C0397609}" srcOrd="2" destOrd="0" presId="urn:diagrams.loki3.com/BracketList"/>
    <dgm:cxn modelId="{C90773A3-A2BD-4143-9979-D7E4629CE4C1}" type="presParOf" srcId="{6B8DA50E-DAF8-45AA-A64A-3821F8839574}" destId="{674B3D2B-DC9D-4525-BACB-B8137EFE1ED0}" srcOrd="3" destOrd="0" presId="urn:diagrams.loki3.com/BracketList"/>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FD6CD6B-B8E0-4250-8EC4-551371B5A84F}">
      <dsp:nvSpPr>
        <dsp:cNvPr id="0" name=""/>
        <dsp:cNvSpPr/>
      </dsp:nvSpPr>
      <dsp:spPr>
        <a:xfrm>
          <a:off x="0" y="200362"/>
          <a:ext cx="1483518" cy="2128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27940" rIns="78232" bIns="27940" numCol="1" spcCol="1270" anchor="ctr" anchorCtr="0">
          <a:noAutofit/>
        </a:bodyPr>
        <a:lstStyle/>
        <a:p>
          <a:pPr lvl="0" algn="ctr" defTabSz="488950">
            <a:lnSpc>
              <a:spcPct val="90000"/>
            </a:lnSpc>
            <a:spcBef>
              <a:spcPct val="0"/>
            </a:spcBef>
            <a:spcAft>
              <a:spcPct val="35000"/>
            </a:spcAft>
          </a:pPr>
          <a:r>
            <a:rPr lang="fr-CH" sz="1100" b="0" kern="1200">
              <a:solidFill>
                <a:sysClr val="windowText" lastClr="000000"/>
              </a:solidFill>
            </a:rPr>
            <a:t>Amputees</a:t>
          </a:r>
        </a:p>
      </dsp:txBody>
      <dsp:txXfrm>
        <a:off x="0" y="200362"/>
        <a:ext cx="1483518" cy="212850"/>
      </dsp:txXfrm>
    </dsp:sp>
    <dsp:sp modelId="{AC23075B-2E3C-4199-B118-3BDA6EF8083E}">
      <dsp:nvSpPr>
        <dsp:cNvPr id="0" name=""/>
        <dsp:cNvSpPr/>
      </dsp:nvSpPr>
      <dsp:spPr>
        <a:xfrm>
          <a:off x="1483518" y="7467"/>
          <a:ext cx="296703" cy="598640"/>
        </a:xfrm>
        <a:prstGeom prst="leftBrace">
          <a:avLst>
            <a:gd name="adj1" fmla="val 35000"/>
            <a:gd name="adj2" fmla="val 50000"/>
          </a:avLst>
        </a:pr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2B6CB56-FA61-4DA9-B20B-0C0588A37DD5}">
      <dsp:nvSpPr>
        <dsp:cNvPr id="0" name=""/>
        <dsp:cNvSpPr/>
      </dsp:nvSpPr>
      <dsp:spPr>
        <a:xfrm>
          <a:off x="1898903" y="7467"/>
          <a:ext cx="4035171" cy="598640"/>
        </a:xfrm>
        <a:prstGeom prst="rect">
          <a:avLst/>
        </a:prstGeom>
        <a:gradFill rotWithShape="0">
          <a:gsLst>
            <a:gs pos="0">
              <a:schemeClr val="accent2">
                <a:alpha val="90000"/>
                <a:hueOff val="0"/>
                <a:satOff val="0"/>
                <a:lumOff val="0"/>
                <a:alphaOff val="0"/>
                <a:satMod val="103000"/>
                <a:lumMod val="102000"/>
                <a:tint val="94000"/>
              </a:schemeClr>
            </a:gs>
            <a:gs pos="50000">
              <a:schemeClr val="accent2">
                <a:alpha val="90000"/>
                <a:hueOff val="0"/>
                <a:satOff val="0"/>
                <a:lumOff val="0"/>
                <a:alphaOff val="0"/>
                <a:satMod val="110000"/>
                <a:lumMod val="100000"/>
                <a:shade val="100000"/>
              </a:schemeClr>
            </a:gs>
            <a:gs pos="100000">
              <a:schemeClr val="accent2">
                <a:alpha val="90000"/>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marL="57150" lvl="1" indent="-57150" algn="ctr" defTabSz="488950">
            <a:lnSpc>
              <a:spcPct val="90000"/>
            </a:lnSpc>
            <a:spcBef>
              <a:spcPct val="0"/>
            </a:spcBef>
            <a:spcAft>
              <a:spcPct val="15000"/>
            </a:spcAft>
            <a:buChar char="••"/>
          </a:pPr>
          <a:r>
            <a:rPr lang="fr-CH" sz="1100" b="0" kern="1200">
              <a:solidFill>
                <a:sysClr val="windowText" lastClr="000000"/>
              </a:solidFill>
            </a:rPr>
            <a:t>Lower limb unilateral</a:t>
          </a:r>
        </a:p>
        <a:p>
          <a:pPr marL="57150" lvl="1" indent="-57150" algn="ctr" defTabSz="488950">
            <a:lnSpc>
              <a:spcPct val="90000"/>
            </a:lnSpc>
            <a:spcBef>
              <a:spcPct val="0"/>
            </a:spcBef>
            <a:spcAft>
              <a:spcPct val="15000"/>
            </a:spcAft>
            <a:buChar char="••"/>
          </a:pPr>
          <a:r>
            <a:rPr lang="fr-CH" sz="1100" b="0" kern="1200">
              <a:solidFill>
                <a:sysClr val="windowText" lastClr="000000"/>
              </a:solidFill>
            </a:rPr>
            <a:t>Lower limb bilateral</a:t>
          </a:r>
        </a:p>
        <a:p>
          <a:pPr marL="57150" lvl="1" indent="-57150" algn="ctr" defTabSz="488950">
            <a:lnSpc>
              <a:spcPct val="90000"/>
            </a:lnSpc>
            <a:spcBef>
              <a:spcPct val="0"/>
            </a:spcBef>
            <a:spcAft>
              <a:spcPct val="15000"/>
            </a:spcAft>
            <a:buChar char="••"/>
          </a:pPr>
          <a:r>
            <a:rPr lang="fr-CH" sz="1100" b="0" kern="1200">
              <a:solidFill>
                <a:sysClr val="windowText" lastClr="000000"/>
              </a:solidFill>
            </a:rPr>
            <a:t>Upper Limb bilateral below elbow</a:t>
          </a:r>
        </a:p>
      </dsp:txBody>
      <dsp:txXfrm>
        <a:off x="1898903" y="7467"/>
        <a:ext cx="4035171" cy="598640"/>
      </dsp:txXfrm>
    </dsp:sp>
    <dsp:sp modelId="{4582578D-2CE6-4C80-8B24-46E6FCB10160}">
      <dsp:nvSpPr>
        <dsp:cNvPr id="0" name=""/>
        <dsp:cNvSpPr/>
      </dsp:nvSpPr>
      <dsp:spPr>
        <a:xfrm>
          <a:off x="0" y="1007395"/>
          <a:ext cx="1483518" cy="2128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27940" rIns="78232" bIns="27940" numCol="1" spcCol="1270" anchor="ctr" anchorCtr="0">
          <a:noAutofit/>
        </a:bodyPr>
        <a:lstStyle/>
        <a:p>
          <a:pPr lvl="0" algn="ctr" defTabSz="488950">
            <a:lnSpc>
              <a:spcPct val="90000"/>
            </a:lnSpc>
            <a:spcBef>
              <a:spcPct val="0"/>
            </a:spcBef>
            <a:spcAft>
              <a:spcPct val="35000"/>
            </a:spcAft>
          </a:pPr>
          <a:r>
            <a:rPr lang="fr-CH" sz="1100" b="0" kern="1200">
              <a:solidFill>
                <a:sysClr val="windowText" lastClr="000000"/>
              </a:solidFill>
            </a:rPr>
            <a:t>Non amputees</a:t>
          </a:r>
        </a:p>
      </dsp:txBody>
      <dsp:txXfrm>
        <a:off x="0" y="1007395"/>
        <a:ext cx="1483518" cy="212850"/>
      </dsp:txXfrm>
    </dsp:sp>
    <dsp:sp modelId="{79DA9758-DA95-415A-B200-A834EEA7FDA6}">
      <dsp:nvSpPr>
        <dsp:cNvPr id="0" name=""/>
        <dsp:cNvSpPr/>
      </dsp:nvSpPr>
      <dsp:spPr>
        <a:xfrm>
          <a:off x="1483518" y="634907"/>
          <a:ext cx="296703" cy="957824"/>
        </a:xfrm>
        <a:prstGeom prst="leftBrace">
          <a:avLst>
            <a:gd name="adj1" fmla="val 35000"/>
            <a:gd name="adj2" fmla="val 50000"/>
          </a:avLst>
        </a:pr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74B3D2B-DC9D-4525-BACB-B8137EFE1ED0}">
      <dsp:nvSpPr>
        <dsp:cNvPr id="0" name=""/>
        <dsp:cNvSpPr/>
      </dsp:nvSpPr>
      <dsp:spPr>
        <a:xfrm>
          <a:off x="1898903" y="634907"/>
          <a:ext cx="4035171" cy="957824"/>
        </a:xfrm>
        <a:prstGeom prst="rect">
          <a:avLst/>
        </a:prstGeom>
        <a:gradFill rotWithShape="0">
          <a:gsLst>
            <a:gs pos="0">
              <a:schemeClr val="accent2">
                <a:alpha val="90000"/>
                <a:hueOff val="0"/>
                <a:satOff val="0"/>
                <a:lumOff val="0"/>
                <a:alphaOff val="-40000"/>
                <a:satMod val="103000"/>
                <a:lumMod val="102000"/>
                <a:tint val="94000"/>
              </a:schemeClr>
            </a:gs>
            <a:gs pos="50000">
              <a:schemeClr val="accent2">
                <a:alpha val="90000"/>
                <a:hueOff val="0"/>
                <a:satOff val="0"/>
                <a:lumOff val="0"/>
                <a:alphaOff val="-40000"/>
                <a:satMod val="110000"/>
                <a:lumMod val="100000"/>
                <a:shade val="100000"/>
              </a:schemeClr>
            </a:gs>
            <a:gs pos="100000">
              <a:schemeClr val="accent2">
                <a:alpha val="90000"/>
                <a:hueOff val="0"/>
                <a:satOff val="0"/>
                <a:lumOff val="0"/>
                <a:alphaOff val="-4000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marL="57150" lvl="1" indent="-57150" algn="ctr" defTabSz="488950">
            <a:lnSpc>
              <a:spcPct val="90000"/>
            </a:lnSpc>
            <a:spcBef>
              <a:spcPct val="0"/>
            </a:spcBef>
            <a:spcAft>
              <a:spcPct val="15000"/>
            </a:spcAft>
            <a:buChar char="••"/>
          </a:pPr>
          <a:r>
            <a:rPr lang="fr-CH" sz="1100" b="0" kern="1200">
              <a:solidFill>
                <a:sysClr val="windowText" lastClr="000000"/>
              </a:solidFill>
            </a:rPr>
            <a:t>Brain Injury</a:t>
          </a:r>
        </a:p>
        <a:p>
          <a:pPr marL="57150" lvl="1" indent="-57150" algn="ctr" defTabSz="488950">
            <a:lnSpc>
              <a:spcPct val="90000"/>
            </a:lnSpc>
            <a:spcBef>
              <a:spcPct val="0"/>
            </a:spcBef>
            <a:spcAft>
              <a:spcPct val="15000"/>
            </a:spcAft>
            <a:buChar char="••"/>
          </a:pPr>
          <a:r>
            <a:rPr lang="fr-CH" sz="1100" b="0" kern="1200">
              <a:solidFill>
                <a:sysClr val="windowText" lastClr="000000"/>
              </a:solidFill>
            </a:rPr>
            <a:t>Spinal cord injury</a:t>
          </a:r>
        </a:p>
        <a:p>
          <a:pPr marL="57150" lvl="1" indent="-57150" algn="ctr" defTabSz="488950">
            <a:lnSpc>
              <a:spcPct val="90000"/>
            </a:lnSpc>
            <a:spcBef>
              <a:spcPct val="0"/>
            </a:spcBef>
            <a:spcAft>
              <a:spcPct val="15000"/>
            </a:spcAft>
            <a:buChar char="••"/>
          </a:pPr>
          <a:r>
            <a:rPr lang="fr-CH" sz="1100" b="0" kern="1200">
              <a:solidFill>
                <a:sysClr val="windowText" lastClr="000000"/>
              </a:solidFill>
            </a:rPr>
            <a:t>Congenital deformity</a:t>
          </a:r>
        </a:p>
        <a:p>
          <a:pPr marL="57150" lvl="1" indent="-57150" algn="ctr" defTabSz="488950">
            <a:lnSpc>
              <a:spcPct val="90000"/>
            </a:lnSpc>
            <a:spcBef>
              <a:spcPct val="0"/>
            </a:spcBef>
            <a:spcAft>
              <a:spcPct val="15000"/>
            </a:spcAft>
            <a:buChar char="••"/>
          </a:pPr>
          <a:r>
            <a:rPr lang="fr-CH" sz="1100" b="0" kern="1200">
              <a:solidFill>
                <a:sysClr val="windowText" lastClr="000000"/>
              </a:solidFill>
            </a:rPr>
            <a:t>Deformity after an injury</a:t>
          </a:r>
        </a:p>
        <a:p>
          <a:pPr marL="57150" lvl="1" indent="-57150" algn="ctr" defTabSz="488950">
            <a:lnSpc>
              <a:spcPct val="90000"/>
            </a:lnSpc>
            <a:spcBef>
              <a:spcPct val="0"/>
            </a:spcBef>
            <a:spcAft>
              <a:spcPct val="15000"/>
            </a:spcAft>
            <a:buChar char="••"/>
          </a:pPr>
          <a:r>
            <a:rPr lang="fr-CH" sz="1100" b="0" kern="1200">
              <a:solidFill>
                <a:sysClr val="windowText" lastClr="000000"/>
              </a:solidFill>
            </a:rPr>
            <a:t>Aging defeciencies </a:t>
          </a:r>
        </a:p>
      </dsp:txBody>
      <dsp:txXfrm>
        <a:off x="1898903" y="634907"/>
        <a:ext cx="4035171" cy="957824"/>
      </dsp:txXfrm>
    </dsp:sp>
  </dsp:spTree>
</dsp:drawing>
</file>

<file path=word/diagrams/layout1.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2017-06-29T00:00:00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F1861BC-F618-48E5-8744-D3AD59C14E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389</TotalTime>
  <Pages>4</Pages>
  <Words>463</Words>
  <Characters>2548</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ICRC</Company>
  <LinksUpToDate>false</LinksUpToDate>
  <CharactersWithSpaces>3005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Hala Al Sultan</dc:creator>
  <cp:keywords/>
  <dc:description/>
  <cp:lastModifiedBy>Hala Al Sultan</cp:lastModifiedBy>
  <cp:revision>43</cp:revision>
  <cp:lastPrinted>2016-12-15T12:55:00Z</cp:lastPrinted>
  <dcterms:created xsi:type="dcterms:W3CDTF">2016-09-23T11:00:00Z</dcterms:created>
  <dcterms:modified xsi:type="dcterms:W3CDTF">2017-06-29T13:41:00Z</dcterms:modified>
</cp:coreProperties>
</file>